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147" w:rsidRDefault="00E00147" w:rsidP="00BA3C9F">
      <w:pPr>
        <w:spacing w:after="0"/>
        <w:jc w:val="center"/>
        <w:rPr>
          <w:rFonts w:ascii="Times New Roman" w:hAnsi="Times New Roman" w:cs="Times New Roman"/>
          <w:b/>
          <w:i/>
          <w:sz w:val="32"/>
          <w:szCs w:val="32"/>
          <w:lang w:val="en-US"/>
        </w:rPr>
      </w:pPr>
      <w:r w:rsidRPr="00BA3C9F">
        <w:rPr>
          <w:rFonts w:ascii="Times New Roman" w:hAnsi="Times New Roman" w:cs="Times New Roman"/>
          <w:b/>
          <w:i/>
          <w:sz w:val="32"/>
          <w:szCs w:val="32"/>
        </w:rPr>
        <w:t>Права та гарантії захисту викривачів відповідно до Закону Ук</w:t>
      </w:r>
      <w:r w:rsidR="00BA3C9F">
        <w:rPr>
          <w:rFonts w:ascii="Times New Roman" w:hAnsi="Times New Roman" w:cs="Times New Roman"/>
          <w:b/>
          <w:i/>
          <w:sz w:val="32"/>
          <w:szCs w:val="32"/>
        </w:rPr>
        <w:t xml:space="preserve">раїни </w:t>
      </w:r>
      <w:r w:rsidR="00BA3C9F">
        <w:rPr>
          <w:rFonts w:ascii="Times New Roman" w:hAnsi="Times New Roman" w:cs="Times New Roman"/>
          <w:b/>
          <w:i/>
          <w:sz w:val="32"/>
          <w:szCs w:val="32"/>
          <w:lang w:val="en-US"/>
        </w:rPr>
        <w:t>“</w:t>
      </w:r>
      <w:r w:rsidR="00BA3C9F">
        <w:rPr>
          <w:rFonts w:ascii="Times New Roman" w:hAnsi="Times New Roman" w:cs="Times New Roman"/>
          <w:b/>
          <w:i/>
          <w:sz w:val="32"/>
          <w:szCs w:val="32"/>
        </w:rPr>
        <w:t>Про запобігання корупції</w:t>
      </w:r>
      <w:r w:rsidR="00BA3C9F">
        <w:rPr>
          <w:rFonts w:ascii="Times New Roman" w:hAnsi="Times New Roman" w:cs="Times New Roman"/>
          <w:b/>
          <w:i/>
          <w:sz w:val="32"/>
          <w:szCs w:val="32"/>
          <w:lang w:val="en-US"/>
        </w:rPr>
        <w:t>”</w:t>
      </w:r>
    </w:p>
    <w:p w:rsidR="00BA3C9F" w:rsidRPr="00BA3C9F" w:rsidRDefault="00BA3C9F" w:rsidP="00BA3C9F">
      <w:pPr>
        <w:spacing w:after="0"/>
        <w:jc w:val="center"/>
        <w:rPr>
          <w:rFonts w:ascii="Times New Roman" w:hAnsi="Times New Roman" w:cs="Times New Roman"/>
          <w:b/>
          <w:i/>
          <w:sz w:val="32"/>
          <w:szCs w:val="32"/>
          <w:lang w:val="en-US"/>
        </w:rPr>
      </w:pPr>
      <w:bookmarkStart w:id="0" w:name="_GoBack"/>
      <w:bookmarkEnd w:id="0"/>
    </w:p>
    <w:p w:rsidR="00BA3C9F" w:rsidRPr="00BA3C9F" w:rsidRDefault="00BA3C9F" w:rsidP="00BA3C9F">
      <w:pPr>
        <w:spacing w:after="0" w:line="360" w:lineRule="auto"/>
        <w:ind w:firstLine="708"/>
        <w:jc w:val="both"/>
        <w:rPr>
          <w:rFonts w:ascii="Times New Roman" w:eastAsia="Times New Roman" w:hAnsi="Times New Roman" w:cs="Times New Roman"/>
          <w:color w:val="191919"/>
          <w:sz w:val="28"/>
          <w:szCs w:val="28"/>
          <w:lang w:eastAsia="uk-UA"/>
        </w:rPr>
      </w:pPr>
      <w:r w:rsidRPr="00BA3C9F">
        <w:rPr>
          <w:rFonts w:ascii="Times New Roman" w:eastAsia="Times New Roman" w:hAnsi="Times New Roman" w:cs="Times New Roman"/>
          <w:color w:val="191919"/>
          <w:sz w:val="28"/>
          <w:szCs w:val="28"/>
          <w:lang w:eastAsia="uk-UA"/>
        </w:rPr>
        <w:t>Відповідно до частини першої статті 1 Закону України “Про запобігання корупції” (далі – Закон) </w:t>
      </w:r>
      <w:r w:rsidRPr="00BA3C9F">
        <w:rPr>
          <w:rFonts w:ascii="Times New Roman" w:eastAsia="Times New Roman" w:hAnsi="Times New Roman" w:cs="Times New Roman"/>
          <w:b/>
          <w:bCs/>
          <w:color w:val="191919"/>
          <w:sz w:val="28"/>
          <w:szCs w:val="28"/>
          <w:lang w:eastAsia="uk-UA"/>
        </w:rPr>
        <w:t>викривач</w:t>
      </w:r>
      <w:r w:rsidRPr="00BA3C9F">
        <w:rPr>
          <w:rFonts w:ascii="Times New Roman" w:eastAsia="Times New Roman" w:hAnsi="Times New Roman" w:cs="Times New Roman"/>
          <w:color w:val="191919"/>
          <w:sz w:val="28"/>
          <w:szCs w:val="28"/>
          <w:lang w:eastAsia="uk-UA"/>
        </w:rPr>
        <w:t> – фізична особа, яка за наявності переконання, що інформація є достовірною, повідомила про можливі факти корупційних або пов’язаних з корупцією правопорушень, інших порушень цього Закону, вчинених іншою особою, якщо така інформація стала їй відома у зв’язку з її трудовою, професійною, господарською, громадською, науковою діяльністю, проходженням нею служби чи навчання або її участю у передбачених законодавством процедурах, які є обов’язковими для початку такої діяльності, проходження служби чи навчання.</w:t>
      </w:r>
    </w:p>
    <w:p w:rsidR="00BA3C9F" w:rsidRPr="00BA3C9F" w:rsidRDefault="00BA3C9F" w:rsidP="00BA3C9F">
      <w:pPr>
        <w:spacing w:after="0" w:line="360" w:lineRule="auto"/>
        <w:jc w:val="both"/>
        <w:rPr>
          <w:rFonts w:ascii="Times New Roman" w:eastAsia="Times New Roman" w:hAnsi="Times New Roman" w:cs="Times New Roman"/>
          <w:color w:val="191919"/>
          <w:sz w:val="28"/>
          <w:szCs w:val="28"/>
          <w:lang w:eastAsia="uk-UA"/>
        </w:rPr>
      </w:pPr>
      <w:r w:rsidRPr="00BA3C9F">
        <w:rPr>
          <w:rFonts w:ascii="Times New Roman" w:eastAsia="Times New Roman" w:hAnsi="Times New Roman" w:cs="Times New Roman"/>
          <w:color w:val="191919"/>
          <w:sz w:val="28"/>
          <w:szCs w:val="28"/>
          <w:lang w:eastAsia="uk-UA"/>
        </w:rPr>
        <w:t>     Крім того, відповідно до внесених до Кодексу України про адміністративні правопорушення змін</w:t>
      </w:r>
      <w:r w:rsidRPr="00BA3C9F">
        <w:rPr>
          <w:rFonts w:ascii="Times New Roman" w:eastAsia="Times New Roman" w:hAnsi="Times New Roman" w:cs="Times New Roman"/>
          <w:b/>
          <w:bCs/>
          <w:color w:val="191919"/>
          <w:sz w:val="28"/>
          <w:szCs w:val="28"/>
          <w:lang w:eastAsia="uk-UA"/>
        </w:rPr>
        <w:t>  (частина третя статті 272) викривач</w:t>
      </w:r>
      <w:r w:rsidRPr="00BA3C9F">
        <w:rPr>
          <w:rFonts w:ascii="Times New Roman" w:eastAsia="Times New Roman" w:hAnsi="Times New Roman" w:cs="Times New Roman"/>
          <w:color w:val="191919"/>
          <w:sz w:val="28"/>
          <w:szCs w:val="28"/>
          <w:lang w:eastAsia="uk-UA"/>
        </w:rPr>
        <w:t> є </w:t>
      </w:r>
      <w:r w:rsidRPr="00BA3C9F">
        <w:rPr>
          <w:rFonts w:ascii="Times New Roman" w:eastAsia="Times New Roman" w:hAnsi="Times New Roman" w:cs="Times New Roman"/>
          <w:b/>
          <w:bCs/>
          <w:color w:val="191919"/>
          <w:sz w:val="28"/>
          <w:szCs w:val="28"/>
          <w:lang w:eastAsia="uk-UA"/>
        </w:rPr>
        <w:t>свідком</w:t>
      </w:r>
      <w:r w:rsidRPr="00BA3C9F">
        <w:rPr>
          <w:rFonts w:ascii="Times New Roman" w:eastAsia="Times New Roman" w:hAnsi="Times New Roman" w:cs="Times New Roman"/>
          <w:color w:val="191919"/>
          <w:sz w:val="28"/>
          <w:szCs w:val="28"/>
          <w:lang w:eastAsia="uk-UA"/>
        </w:rPr>
        <w:t> у справах про адміністративні правопорушення, пов’язані з корупцією.</w:t>
      </w:r>
    </w:p>
    <w:p w:rsidR="00BA3C9F" w:rsidRPr="00BA3C9F" w:rsidRDefault="00BA3C9F" w:rsidP="00BA3C9F">
      <w:pPr>
        <w:spacing w:after="0" w:line="360" w:lineRule="auto"/>
        <w:jc w:val="both"/>
        <w:rPr>
          <w:rFonts w:ascii="Times New Roman" w:eastAsia="Times New Roman" w:hAnsi="Times New Roman" w:cs="Times New Roman"/>
          <w:color w:val="191919"/>
          <w:sz w:val="28"/>
          <w:szCs w:val="28"/>
          <w:lang w:eastAsia="uk-UA"/>
        </w:rPr>
      </w:pPr>
      <w:r w:rsidRPr="00BA3C9F">
        <w:rPr>
          <w:rFonts w:ascii="Times New Roman" w:eastAsia="Times New Roman" w:hAnsi="Times New Roman" w:cs="Times New Roman"/>
          <w:color w:val="191919"/>
          <w:sz w:val="28"/>
          <w:szCs w:val="28"/>
          <w:lang w:eastAsia="uk-UA"/>
        </w:rPr>
        <w:t>     Разом з тим, згідно з внесеними до Кримінального процесуального кодексу України змінами (пункти 16-2 та 25 частини першої статті 3) </w:t>
      </w:r>
      <w:r w:rsidRPr="00BA3C9F">
        <w:rPr>
          <w:rFonts w:ascii="Times New Roman" w:eastAsia="Times New Roman" w:hAnsi="Times New Roman" w:cs="Times New Roman"/>
          <w:b/>
          <w:bCs/>
          <w:color w:val="191919"/>
          <w:sz w:val="28"/>
          <w:szCs w:val="28"/>
          <w:lang w:eastAsia="uk-UA"/>
        </w:rPr>
        <w:t>викривач</w:t>
      </w:r>
      <w:r w:rsidRPr="00BA3C9F">
        <w:rPr>
          <w:rFonts w:ascii="Times New Roman" w:eastAsia="Times New Roman" w:hAnsi="Times New Roman" w:cs="Times New Roman"/>
          <w:color w:val="191919"/>
          <w:sz w:val="28"/>
          <w:szCs w:val="28"/>
          <w:lang w:eastAsia="uk-UA"/>
        </w:rPr>
        <w:t> – фізична особа, яка за наявності переконання, що інформація є достовірною, звернулася із заявою або повідомленням про корупційне кримінальне правопорушення до органу досудового розслідування та є </w:t>
      </w:r>
      <w:r w:rsidRPr="00BA3C9F">
        <w:rPr>
          <w:rFonts w:ascii="Times New Roman" w:eastAsia="Times New Roman" w:hAnsi="Times New Roman" w:cs="Times New Roman"/>
          <w:b/>
          <w:bCs/>
          <w:color w:val="191919"/>
          <w:sz w:val="28"/>
          <w:szCs w:val="28"/>
          <w:lang w:eastAsia="uk-UA"/>
        </w:rPr>
        <w:t>заявником</w:t>
      </w:r>
      <w:r w:rsidRPr="00BA3C9F">
        <w:rPr>
          <w:rFonts w:ascii="Times New Roman" w:eastAsia="Times New Roman" w:hAnsi="Times New Roman" w:cs="Times New Roman"/>
          <w:color w:val="191919"/>
          <w:sz w:val="28"/>
          <w:szCs w:val="28"/>
          <w:lang w:eastAsia="uk-UA"/>
        </w:rPr>
        <w:t> .</w:t>
      </w:r>
    </w:p>
    <w:p w:rsidR="00E00147" w:rsidRPr="00E00147" w:rsidRDefault="00E00147" w:rsidP="00BA3C9F">
      <w:pPr>
        <w:shd w:val="clear" w:color="auto" w:fill="FFFFFF"/>
        <w:spacing w:after="0" w:line="360" w:lineRule="auto"/>
        <w:ind w:firstLine="708"/>
        <w:jc w:val="both"/>
        <w:rPr>
          <w:rFonts w:ascii="Times New Roman" w:eastAsia="Times New Roman" w:hAnsi="Times New Roman" w:cs="Times New Roman"/>
          <w:i/>
          <w:color w:val="1D1D1B"/>
          <w:sz w:val="28"/>
          <w:szCs w:val="28"/>
          <w:lang w:eastAsia="uk-UA"/>
        </w:rPr>
      </w:pPr>
      <w:r w:rsidRPr="00E00147">
        <w:rPr>
          <w:rFonts w:ascii="Times New Roman" w:eastAsia="Times New Roman" w:hAnsi="Times New Roman" w:cs="Times New Roman"/>
          <w:color w:val="1D1D1B"/>
          <w:sz w:val="28"/>
          <w:szCs w:val="28"/>
          <w:lang w:eastAsia="uk-UA"/>
        </w:rPr>
        <w:t>Права та гарантії захисту викривачів поширюються на близьких осіб викривача(частина третя статті 533 Закону України «Про запобігання корупції»).</w:t>
      </w:r>
      <w:r w:rsidRPr="00E00147">
        <w:rPr>
          <w:rFonts w:ascii="Times New Roman" w:eastAsia="Times New Roman" w:hAnsi="Times New Roman" w:cs="Times New Roman"/>
          <w:color w:val="1D1D1B"/>
          <w:sz w:val="28"/>
          <w:szCs w:val="28"/>
          <w:lang w:eastAsia="uk-UA"/>
        </w:rPr>
        <w:br/>
        <w:t>Звертаємо увагу, що згідно з приміткою до статті 53 Закону України «Про запобігання корупції» близькими особами викривача є особи, зазначені в абзаці четвертому частини першої статті 1 Закону України «Про запобігання корупції».</w:t>
      </w:r>
      <w:r w:rsidRPr="00E00147">
        <w:rPr>
          <w:rFonts w:ascii="Times New Roman" w:eastAsia="Times New Roman" w:hAnsi="Times New Roman" w:cs="Times New Roman"/>
          <w:color w:val="1D1D1B"/>
          <w:sz w:val="28"/>
          <w:szCs w:val="28"/>
          <w:lang w:eastAsia="uk-UA"/>
        </w:rPr>
        <w:br/>
      </w:r>
      <w:r w:rsidRPr="00E00147">
        <w:rPr>
          <w:rFonts w:ascii="Times New Roman" w:eastAsia="Times New Roman" w:hAnsi="Times New Roman" w:cs="Times New Roman"/>
          <w:b/>
          <w:i/>
          <w:color w:val="1D1D1B"/>
          <w:sz w:val="28"/>
          <w:szCs w:val="28"/>
          <w:lang w:eastAsia="uk-UA"/>
        </w:rPr>
        <w:t>Права викривача виникають з моменту повідомлення інформації про можливі факти корупційних або пов’язаних з корупцією правопорушень, інших порушень Закону України «Про запобігання корупції».</w:t>
      </w:r>
    </w:p>
    <w:p w:rsidR="00E00147" w:rsidRPr="00E00147" w:rsidRDefault="00E00147" w:rsidP="00BA3C9F">
      <w:pPr>
        <w:shd w:val="clear" w:color="auto" w:fill="FFFFFF"/>
        <w:spacing w:after="0" w:line="360" w:lineRule="auto"/>
        <w:ind w:firstLine="708"/>
        <w:jc w:val="both"/>
        <w:rPr>
          <w:rFonts w:ascii="Times New Roman" w:eastAsia="Times New Roman" w:hAnsi="Times New Roman" w:cs="Times New Roman"/>
          <w:color w:val="1D1D1B"/>
          <w:sz w:val="28"/>
          <w:szCs w:val="28"/>
          <w:lang w:eastAsia="uk-UA"/>
        </w:rPr>
      </w:pPr>
      <w:r w:rsidRPr="00E00147">
        <w:rPr>
          <w:rFonts w:ascii="Times New Roman" w:eastAsia="Times New Roman" w:hAnsi="Times New Roman" w:cs="Times New Roman"/>
          <w:color w:val="1D1D1B"/>
          <w:sz w:val="28"/>
          <w:szCs w:val="28"/>
          <w:lang w:eastAsia="uk-UA"/>
        </w:rPr>
        <w:t xml:space="preserve">Заходами захисту викривача та його близьких осіб у зв’язку із здійсненим повідомленням про можливі факти корупційних або пов’язаних з корупцією </w:t>
      </w:r>
      <w:r w:rsidRPr="00E00147">
        <w:rPr>
          <w:rFonts w:ascii="Times New Roman" w:eastAsia="Times New Roman" w:hAnsi="Times New Roman" w:cs="Times New Roman"/>
          <w:color w:val="1D1D1B"/>
          <w:sz w:val="28"/>
          <w:szCs w:val="28"/>
          <w:lang w:eastAsia="uk-UA"/>
        </w:rPr>
        <w:lastRenderedPageBreak/>
        <w:t>правопорушень, інших порушень Закону України «Про запобігання корупції» можуть бути:</w:t>
      </w:r>
    </w:p>
    <w:p w:rsidR="00E00147" w:rsidRPr="00E00147" w:rsidRDefault="00E00147" w:rsidP="00BA3C9F">
      <w:pPr>
        <w:shd w:val="clear" w:color="auto" w:fill="FFFFFF"/>
        <w:spacing w:after="0" w:line="360" w:lineRule="auto"/>
        <w:jc w:val="both"/>
        <w:rPr>
          <w:rFonts w:ascii="Times New Roman" w:eastAsia="Times New Roman" w:hAnsi="Times New Roman" w:cs="Times New Roman"/>
          <w:color w:val="1D1D1B"/>
          <w:sz w:val="28"/>
          <w:szCs w:val="28"/>
          <w:lang w:eastAsia="uk-UA"/>
        </w:rPr>
      </w:pPr>
      <w:r w:rsidRPr="00E00147">
        <w:rPr>
          <w:rFonts w:ascii="Times New Roman" w:eastAsia="Times New Roman" w:hAnsi="Times New Roman" w:cs="Times New Roman"/>
          <w:color w:val="1D1D1B"/>
          <w:sz w:val="28"/>
          <w:szCs w:val="28"/>
          <w:lang w:eastAsia="uk-UA"/>
        </w:rPr>
        <w:t>1) за наявності загрози життю, житлу, здоров’ю та майну викривача, його близьких осіб – звернення до правоохоронних органів;</w:t>
      </w:r>
    </w:p>
    <w:p w:rsidR="00E00147" w:rsidRPr="00E00147" w:rsidRDefault="00E00147" w:rsidP="00BA3C9F">
      <w:pPr>
        <w:shd w:val="clear" w:color="auto" w:fill="FFFFFF"/>
        <w:spacing w:after="0" w:line="360" w:lineRule="auto"/>
        <w:jc w:val="both"/>
        <w:rPr>
          <w:rFonts w:ascii="Times New Roman" w:eastAsia="Times New Roman" w:hAnsi="Times New Roman" w:cs="Times New Roman"/>
          <w:color w:val="1D1D1B"/>
          <w:sz w:val="28"/>
          <w:szCs w:val="28"/>
          <w:lang w:eastAsia="uk-UA"/>
        </w:rPr>
      </w:pPr>
      <w:r w:rsidRPr="00E00147">
        <w:rPr>
          <w:rFonts w:ascii="Times New Roman" w:eastAsia="Times New Roman" w:hAnsi="Times New Roman" w:cs="Times New Roman"/>
          <w:color w:val="1D1D1B"/>
          <w:sz w:val="28"/>
          <w:szCs w:val="28"/>
          <w:lang w:eastAsia="uk-UA"/>
        </w:rPr>
        <w:t>2) при порушенні трудових прав викривача, його близьких осіб або загрозі їх порушення:</w:t>
      </w:r>
    </w:p>
    <w:p w:rsidR="00E00147" w:rsidRPr="00E00147" w:rsidRDefault="00BA3C9F" w:rsidP="00BA3C9F">
      <w:pPr>
        <w:shd w:val="clear" w:color="auto" w:fill="FFFFFF"/>
        <w:spacing w:after="0" w:line="360" w:lineRule="auto"/>
        <w:jc w:val="both"/>
        <w:rPr>
          <w:rFonts w:ascii="Times New Roman" w:eastAsia="Times New Roman" w:hAnsi="Times New Roman" w:cs="Times New Roman"/>
          <w:color w:val="1D1D1B"/>
          <w:sz w:val="28"/>
          <w:szCs w:val="28"/>
          <w:lang w:eastAsia="uk-UA"/>
        </w:rPr>
      </w:pPr>
      <w:r>
        <w:rPr>
          <w:rFonts w:ascii="Times New Roman" w:eastAsia="Times New Roman" w:hAnsi="Times New Roman" w:cs="Times New Roman"/>
          <w:color w:val="1D1D1B"/>
          <w:sz w:val="28"/>
          <w:szCs w:val="28"/>
          <w:lang w:eastAsia="uk-UA"/>
        </w:rPr>
        <w:t xml:space="preserve">3) </w:t>
      </w:r>
      <w:r w:rsidR="00E00147" w:rsidRPr="00E00147">
        <w:rPr>
          <w:rFonts w:ascii="Times New Roman" w:eastAsia="Times New Roman" w:hAnsi="Times New Roman" w:cs="Times New Roman"/>
          <w:color w:val="1D1D1B"/>
          <w:sz w:val="28"/>
          <w:szCs w:val="28"/>
          <w:lang w:eastAsia="uk-UA"/>
        </w:rPr>
        <w:t>інформування керівника або роботодавця про права та гарантії захисту викривача, передбачені Законом України «Про запобігання корупції» та необхідність їх дотримання;</w:t>
      </w:r>
    </w:p>
    <w:p w:rsidR="00E00147" w:rsidRPr="00E00147" w:rsidRDefault="00BA3C9F" w:rsidP="00BA3C9F">
      <w:pPr>
        <w:shd w:val="clear" w:color="auto" w:fill="FFFFFF"/>
        <w:spacing w:after="0" w:line="360" w:lineRule="auto"/>
        <w:jc w:val="both"/>
        <w:rPr>
          <w:rFonts w:ascii="Times New Roman" w:eastAsia="Times New Roman" w:hAnsi="Times New Roman" w:cs="Times New Roman"/>
          <w:color w:val="1D1D1B"/>
          <w:sz w:val="28"/>
          <w:szCs w:val="28"/>
          <w:lang w:eastAsia="uk-UA"/>
        </w:rPr>
      </w:pPr>
      <w:r>
        <w:rPr>
          <w:rFonts w:ascii="Times New Roman" w:eastAsia="Times New Roman" w:hAnsi="Times New Roman" w:cs="Times New Roman"/>
          <w:color w:val="1D1D1B"/>
          <w:sz w:val="28"/>
          <w:szCs w:val="28"/>
          <w:lang w:eastAsia="uk-UA"/>
        </w:rPr>
        <w:t xml:space="preserve">4) </w:t>
      </w:r>
      <w:r w:rsidR="00E00147" w:rsidRPr="00E00147">
        <w:rPr>
          <w:rFonts w:ascii="Times New Roman" w:eastAsia="Times New Roman" w:hAnsi="Times New Roman" w:cs="Times New Roman"/>
          <w:color w:val="1D1D1B"/>
          <w:sz w:val="28"/>
          <w:szCs w:val="28"/>
          <w:lang w:eastAsia="uk-UA"/>
        </w:rPr>
        <w:t>звернення до Національного агентства з питань запобігання корупції (далі – Національне агентство);</w:t>
      </w:r>
    </w:p>
    <w:p w:rsidR="00E00147" w:rsidRPr="00E00147" w:rsidRDefault="00E00147" w:rsidP="00BA3C9F">
      <w:pPr>
        <w:shd w:val="clear" w:color="auto" w:fill="FFFFFF"/>
        <w:spacing w:after="0" w:line="360" w:lineRule="auto"/>
        <w:jc w:val="both"/>
        <w:rPr>
          <w:rFonts w:ascii="Times New Roman" w:eastAsia="Times New Roman" w:hAnsi="Times New Roman" w:cs="Times New Roman"/>
          <w:color w:val="1D1D1B"/>
          <w:sz w:val="28"/>
          <w:szCs w:val="28"/>
          <w:lang w:eastAsia="uk-UA"/>
        </w:rPr>
      </w:pPr>
      <w:r w:rsidRPr="00E00147">
        <w:rPr>
          <w:rFonts w:ascii="Times New Roman" w:eastAsia="Times New Roman" w:hAnsi="Times New Roman" w:cs="Times New Roman"/>
          <w:color w:val="1D1D1B"/>
          <w:sz w:val="28"/>
          <w:szCs w:val="28"/>
          <w:lang w:eastAsia="uk-UA"/>
        </w:rPr>
        <w:t>звернення до відповідного суду.</w:t>
      </w:r>
    </w:p>
    <w:p w:rsidR="00E00147" w:rsidRPr="00E00147" w:rsidRDefault="00E00147" w:rsidP="00BA3C9F">
      <w:pPr>
        <w:shd w:val="clear" w:color="auto" w:fill="FFFFFF"/>
        <w:spacing w:after="0" w:line="360" w:lineRule="auto"/>
        <w:jc w:val="center"/>
        <w:outlineLvl w:val="1"/>
        <w:rPr>
          <w:rFonts w:ascii="Times New Roman" w:eastAsia="Times New Roman" w:hAnsi="Times New Roman" w:cs="Times New Roman"/>
          <w:b/>
          <w:color w:val="1D1D1B"/>
          <w:sz w:val="28"/>
          <w:szCs w:val="28"/>
          <w:lang w:eastAsia="uk-UA"/>
        </w:rPr>
      </w:pPr>
      <w:r w:rsidRPr="00E00147">
        <w:rPr>
          <w:rFonts w:ascii="Times New Roman" w:eastAsia="Times New Roman" w:hAnsi="Times New Roman" w:cs="Times New Roman"/>
          <w:b/>
          <w:color w:val="1D1D1B"/>
          <w:sz w:val="28"/>
          <w:szCs w:val="28"/>
          <w:lang w:eastAsia="uk-UA"/>
        </w:rPr>
        <w:t>Викривач має право:</w:t>
      </w:r>
    </w:p>
    <w:p w:rsidR="00E00147" w:rsidRPr="00E00147" w:rsidRDefault="00E00147" w:rsidP="00BA3C9F">
      <w:pPr>
        <w:numPr>
          <w:ilvl w:val="0"/>
          <w:numId w:val="1"/>
        </w:numPr>
        <w:shd w:val="clear" w:color="auto" w:fill="FFFFFF"/>
        <w:spacing w:before="100" w:beforeAutospacing="1" w:after="0" w:line="360" w:lineRule="auto"/>
        <w:jc w:val="both"/>
        <w:rPr>
          <w:rFonts w:ascii="Times New Roman" w:eastAsia="Times New Roman" w:hAnsi="Times New Roman" w:cs="Times New Roman"/>
          <w:color w:val="1D1D1B"/>
          <w:sz w:val="28"/>
          <w:szCs w:val="28"/>
          <w:lang w:eastAsia="uk-UA"/>
        </w:rPr>
      </w:pPr>
      <w:r w:rsidRPr="00E00147">
        <w:rPr>
          <w:rFonts w:ascii="Times New Roman" w:eastAsia="Times New Roman" w:hAnsi="Times New Roman" w:cs="Times New Roman"/>
          <w:color w:val="1D1D1B"/>
          <w:sz w:val="28"/>
          <w:szCs w:val="28"/>
          <w:lang w:eastAsia="uk-UA"/>
        </w:rPr>
        <w:t>бути повідомленим про свої права та обов’язки;</w:t>
      </w:r>
    </w:p>
    <w:p w:rsidR="00E00147" w:rsidRPr="00E00147" w:rsidRDefault="00E00147" w:rsidP="00BA3C9F">
      <w:pPr>
        <w:numPr>
          <w:ilvl w:val="0"/>
          <w:numId w:val="1"/>
        </w:numPr>
        <w:shd w:val="clear" w:color="auto" w:fill="FFFFFF"/>
        <w:spacing w:before="100" w:beforeAutospacing="1" w:after="0" w:line="360" w:lineRule="auto"/>
        <w:jc w:val="both"/>
        <w:rPr>
          <w:rFonts w:ascii="Times New Roman" w:eastAsia="Times New Roman" w:hAnsi="Times New Roman" w:cs="Times New Roman"/>
          <w:color w:val="1D1D1B"/>
          <w:sz w:val="28"/>
          <w:szCs w:val="28"/>
          <w:lang w:eastAsia="uk-UA"/>
        </w:rPr>
      </w:pPr>
      <w:r w:rsidRPr="00E00147">
        <w:rPr>
          <w:rFonts w:ascii="Times New Roman" w:eastAsia="Times New Roman" w:hAnsi="Times New Roman" w:cs="Times New Roman"/>
          <w:color w:val="1D1D1B"/>
          <w:sz w:val="28"/>
          <w:szCs w:val="28"/>
          <w:lang w:eastAsia="uk-UA"/>
        </w:rPr>
        <w:t>отримувати підтвердження прийняття та реєстрації повідомлення;</w:t>
      </w:r>
    </w:p>
    <w:p w:rsidR="00E00147" w:rsidRPr="00E00147" w:rsidRDefault="00E00147" w:rsidP="00BA3C9F">
      <w:pPr>
        <w:numPr>
          <w:ilvl w:val="0"/>
          <w:numId w:val="1"/>
        </w:numPr>
        <w:shd w:val="clear" w:color="auto" w:fill="FFFFFF"/>
        <w:spacing w:before="100" w:beforeAutospacing="1" w:after="0" w:line="360" w:lineRule="auto"/>
        <w:jc w:val="both"/>
        <w:rPr>
          <w:rFonts w:ascii="Times New Roman" w:eastAsia="Times New Roman" w:hAnsi="Times New Roman" w:cs="Times New Roman"/>
          <w:color w:val="1D1D1B"/>
          <w:sz w:val="28"/>
          <w:szCs w:val="28"/>
          <w:lang w:eastAsia="uk-UA"/>
        </w:rPr>
      </w:pPr>
      <w:r w:rsidRPr="00E00147">
        <w:rPr>
          <w:rFonts w:ascii="Times New Roman" w:eastAsia="Times New Roman" w:hAnsi="Times New Roman" w:cs="Times New Roman"/>
          <w:color w:val="1D1D1B"/>
          <w:sz w:val="28"/>
          <w:szCs w:val="28"/>
          <w:lang w:eastAsia="uk-UA"/>
        </w:rPr>
        <w:t>на безоплатну правову допомогу у зв’язку із захистом прав викривача;</w:t>
      </w:r>
    </w:p>
    <w:p w:rsidR="00E00147" w:rsidRPr="00E00147" w:rsidRDefault="00E00147" w:rsidP="00BA3C9F">
      <w:pPr>
        <w:numPr>
          <w:ilvl w:val="0"/>
          <w:numId w:val="1"/>
        </w:numPr>
        <w:shd w:val="clear" w:color="auto" w:fill="FFFFFF"/>
        <w:spacing w:before="100" w:beforeAutospacing="1" w:after="0" w:line="360" w:lineRule="auto"/>
        <w:jc w:val="both"/>
        <w:rPr>
          <w:rFonts w:ascii="Times New Roman" w:eastAsia="Times New Roman" w:hAnsi="Times New Roman" w:cs="Times New Roman"/>
          <w:color w:val="1D1D1B"/>
          <w:sz w:val="28"/>
          <w:szCs w:val="28"/>
          <w:lang w:eastAsia="uk-UA"/>
        </w:rPr>
      </w:pPr>
      <w:r w:rsidRPr="00E00147">
        <w:rPr>
          <w:rFonts w:ascii="Times New Roman" w:eastAsia="Times New Roman" w:hAnsi="Times New Roman" w:cs="Times New Roman"/>
          <w:color w:val="1D1D1B"/>
          <w:sz w:val="28"/>
          <w:szCs w:val="28"/>
          <w:lang w:eastAsia="uk-UA"/>
        </w:rPr>
        <w:t>на конфіденційність;</w:t>
      </w:r>
    </w:p>
    <w:p w:rsidR="00E00147" w:rsidRPr="00E00147" w:rsidRDefault="00E00147" w:rsidP="00BA3C9F">
      <w:pPr>
        <w:numPr>
          <w:ilvl w:val="0"/>
          <w:numId w:val="1"/>
        </w:numPr>
        <w:shd w:val="clear" w:color="auto" w:fill="FFFFFF"/>
        <w:spacing w:before="100" w:beforeAutospacing="1" w:after="0" w:line="360" w:lineRule="auto"/>
        <w:jc w:val="both"/>
        <w:rPr>
          <w:rFonts w:ascii="Times New Roman" w:eastAsia="Times New Roman" w:hAnsi="Times New Roman" w:cs="Times New Roman"/>
          <w:color w:val="1D1D1B"/>
          <w:sz w:val="28"/>
          <w:szCs w:val="28"/>
          <w:lang w:eastAsia="uk-UA"/>
        </w:rPr>
      </w:pPr>
      <w:r w:rsidRPr="00E00147">
        <w:rPr>
          <w:rFonts w:ascii="Times New Roman" w:eastAsia="Times New Roman" w:hAnsi="Times New Roman" w:cs="Times New Roman"/>
          <w:color w:val="1D1D1B"/>
          <w:sz w:val="28"/>
          <w:szCs w:val="28"/>
          <w:lang w:eastAsia="uk-UA"/>
        </w:rPr>
        <w:t>повідомляти про можливі факти корупційних або пов’язаних з корупцією правопорушень, інших порушень Закону України «Про запобігання корупції» анонімно;</w:t>
      </w:r>
    </w:p>
    <w:p w:rsidR="00E00147" w:rsidRPr="00E00147" w:rsidRDefault="00E00147" w:rsidP="00BA3C9F">
      <w:pPr>
        <w:numPr>
          <w:ilvl w:val="0"/>
          <w:numId w:val="1"/>
        </w:numPr>
        <w:shd w:val="clear" w:color="auto" w:fill="FFFFFF"/>
        <w:spacing w:before="100" w:beforeAutospacing="1" w:after="0" w:line="360" w:lineRule="auto"/>
        <w:jc w:val="both"/>
        <w:rPr>
          <w:rFonts w:ascii="Times New Roman" w:eastAsia="Times New Roman" w:hAnsi="Times New Roman" w:cs="Times New Roman"/>
          <w:color w:val="1D1D1B"/>
          <w:sz w:val="28"/>
          <w:szCs w:val="28"/>
          <w:lang w:eastAsia="uk-UA"/>
        </w:rPr>
      </w:pPr>
      <w:r w:rsidRPr="00E00147">
        <w:rPr>
          <w:rFonts w:ascii="Times New Roman" w:eastAsia="Times New Roman" w:hAnsi="Times New Roman" w:cs="Times New Roman"/>
          <w:color w:val="1D1D1B"/>
          <w:sz w:val="28"/>
          <w:szCs w:val="28"/>
          <w:lang w:eastAsia="uk-UA"/>
        </w:rPr>
        <w:t>у разі загрози життю і здоров’ю на забезпечення безпеки щодо себе та близьких осіб, майна та житла або на відмову від таких заходів;</w:t>
      </w:r>
    </w:p>
    <w:p w:rsidR="00E00147" w:rsidRPr="00E00147" w:rsidRDefault="00E00147" w:rsidP="00BA3C9F">
      <w:pPr>
        <w:numPr>
          <w:ilvl w:val="0"/>
          <w:numId w:val="1"/>
        </w:numPr>
        <w:shd w:val="clear" w:color="auto" w:fill="FFFFFF"/>
        <w:spacing w:before="100" w:beforeAutospacing="1" w:after="0" w:line="360" w:lineRule="auto"/>
        <w:jc w:val="both"/>
        <w:rPr>
          <w:rFonts w:ascii="Times New Roman" w:eastAsia="Times New Roman" w:hAnsi="Times New Roman" w:cs="Times New Roman"/>
          <w:color w:val="1D1D1B"/>
          <w:sz w:val="28"/>
          <w:szCs w:val="28"/>
          <w:lang w:eastAsia="uk-UA"/>
        </w:rPr>
      </w:pPr>
      <w:r w:rsidRPr="00E00147">
        <w:rPr>
          <w:rFonts w:ascii="Times New Roman" w:eastAsia="Times New Roman" w:hAnsi="Times New Roman" w:cs="Times New Roman"/>
          <w:color w:val="1D1D1B"/>
          <w:sz w:val="28"/>
          <w:szCs w:val="28"/>
          <w:lang w:eastAsia="uk-UA"/>
        </w:rPr>
        <w:t>на відшкодування витрат у зв’язку із захистом прав викривачів, витрат на адвоката у зв’язку із захистом прав особи як викривача, витрат на судовий збір;</w:t>
      </w:r>
    </w:p>
    <w:p w:rsidR="00E00147" w:rsidRPr="00E00147" w:rsidRDefault="00E00147" w:rsidP="00BA3C9F">
      <w:pPr>
        <w:numPr>
          <w:ilvl w:val="0"/>
          <w:numId w:val="1"/>
        </w:numPr>
        <w:shd w:val="clear" w:color="auto" w:fill="FFFFFF"/>
        <w:spacing w:before="100" w:beforeAutospacing="1" w:after="0" w:line="360" w:lineRule="auto"/>
        <w:jc w:val="both"/>
        <w:rPr>
          <w:rFonts w:ascii="Times New Roman" w:eastAsia="Times New Roman" w:hAnsi="Times New Roman" w:cs="Times New Roman"/>
          <w:color w:val="1D1D1B"/>
          <w:sz w:val="28"/>
          <w:szCs w:val="28"/>
          <w:lang w:eastAsia="uk-UA"/>
        </w:rPr>
      </w:pPr>
      <w:r w:rsidRPr="00E00147">
        <w:rPr>
          <w:rFonts w:ascii="Times New Roman" w:eastAsia="Times New Roman" w:hAnsi="Times New Roman" w:cs="Times New Roman"/>
          <w:color w:val="1D1D1B"/>
          <w:sz w:val="28"/>
          <w:szCs w:val="28"/>
          <w:lang w:eastAsia="uk-UA"/>
        </w:rPr>
        <w:t>на винагороду у визначених законом випадках;</w:t>
      </w:r>
    </w:p>
    <w:p w:rsidR="00E00147" w:rsidRPr="00E00147" w:rsidRDefault="00E00147" w:rsidP="00BA3C9F">
      <w:pPr>
        <w:numPr>
          <w:ilvl w:val="0"/>
          <w:numId w:val="1"/>
        </w:numPr>
        <w:shd w:val="clear" w:color="auto" w:fill="FFFFFF"/>
        <w:spacing w:before="100" w:beforeAutospacing="1" w:after="0" w:line="360" w:lineRule="auto"/>
        <w:jc w:val="both"/>
        <w:rPr>
          <w:rFonts w:ascii="Times New Roman" w:eastAsia="Times New Roman" w:hAnsi="Times New Roman" w:cs="Times New Roman"/>
          <w:color w:val="1D1D1B"/>
          <w:sz w:val="28"/>
          <w:szCs w:val="28"/>
          <w:lang w:eastAsia="uk-UA"/>
        </w:rPr>
      </w:pPr>
      <w:r w:rsidRPr="00E00147">
        <w:rPr>
          <w:rFonts w:ascii="Times New Roman" w:eastAsia="Times New Roman" w:hAnsi="Times New Roman" w:cs="Times New Roman"/>
          <w:color w:val="1D1D1B"/>
          <w:sz w:val="28"/>
          <w:szCs w:val="28"/>
          <w:lang w:eastAsia="uk-UA"/>
        </w:rPr>
        <w:t>на отримання психологічної допомоги;</w:t>
      </w:r>
    </w:p>
    <w:p w:rsidR="00E00147" w:rsidRPr="00E00147" w:rsidRDefault="00E00147" w:rsidP="00BA3C9F">
      <w:pPr>
        <w:numPr>
          <w:ilvl w:val="0"/>
          <w:numId w:val="1"/>
        </w:numPr>
        <w:shd w:val="clear" w:color="auto" w:fill="FFFFFF"/>
        <w:spacing w:before="100" w:beforeAutospacing="1" w:after="0" w:line="360" w:lineRule="auto"/>
        <w:jc w:val="both"/>
        <w:rPr>
          <w:rFonts w:ascii="Times New Roman" w:eastAsia="Times New Roman" w:hAnsi="Times New Roman" w:cs="Times New Roman"/>
          <w:color w:val="1D1D1B"/>
          <w:sz w:val="28"/>
          <w:szCs w:val="28"/>
          <w:lang w:eastAsia="uk-UA"/>
        </w:rPr>
      </w:pPr>
      <w:r w:rsidRPr="00E00147">
        <w:rPr>
          <w:rFonts w:ascii="Times New Roman" w:eastAsia="Times New Roman" w:hAnsi="Times New Roman" w:cs="Times New Roman"/>
          <w:color w:val="1D1D1B"/>
          <w:sz w:val="28"/>
          <w:szCs w:val="28"/>
          <w:lang w:eastAsia="uk-UA"/>
        </w:rPr>
        <w:t>на звільнення від юридичної відповідальності у визначених законом випадках.</w:t>
      </w:r>
    </w:p>
    <w:p w:rsidR="00E00147" w:rsidRPr="00E00147" w:rsidRDefault="00E00147" w:rsidP="00BA3C9F">
      <w:pPr>
        <w:numPr>
          <w:ilvl w:val="0"/>
          <w:numId w:val="1"/>
        </w:numPr>
        <w:shd w:val="clear" w:color="auto" w:fill="FFFFFF"/>
        <w:spacing w:before="100" w:beforeAutospacing="1" w:after="0" w:line="360" w:lineRule="auto"/>
        <w:jc w:val="both"/>
        <w:rPr>
          <w:rFonts w:ascii="Times New Roman" w:eastAsia="Times New Roman" w:hAnsi="Times New Roman" w:cs="Times New Roman"/>
          <w:color w:val="1D1D1B"/>
          <w:sz w:val="28"/>
          <w:szCs w:val="28"/>
          <w:lang w:eastAsia="uk-UA"/>
        </w:rPr>
      </w:pPr>
      <w:r w:rsidRPr="00E00147">
        <w:rPr>
          <w:rFonts w:ascii="Times New Roman" w:eastAsia="Times New Roman" w:hAnsi="Times New Roman" w:cs="Times New Roman"/>
          <w:color w:val="1D1D1B"/>
          <w:sz w:val="28"/>
          <w:szCs w:val="28"/>
          <w:lang w:eastAsia="uk-UA"/>
        </w:rPr>
        <w:t>на отримання інформації про стан та результати розгляду, перевірки та/або розслідування за фактом повідомлення ним інформації.</w:t>
      </w:r>
    </w:p>
    <w:p w:rsidR="00E00147" w:rsidRPr="00E00147" w:rsidRDefault="00E00147" w:rsidP="00BA3C9F">
      <w:pPr>
        <w:shd w:val="clear" w:color="auto" w:fill="FFFFFF"/>
        <w:spacing w:after="0" w:line="360" w:lineRule="auto"/>
        <w:jc w:val="center"/>
        <w:outlineLvl w:val="1"/>
        <w:rPr>
          <w:rFonts w:ascii="Times New Roman" w:eastAsia="Times New Roman" w:hAnsi="Times New Roman" w:cs="Times New Roman"/>
          <w:b/>
          <w:color w:val="1D1D1B"/>
          <w:sz w:val="28"/>
          <w:szCs w:val="28"/>
          <w:lang w:eastAsia="uk-UA"/>
        </w:rPr>
      </w:pPr>
      <w:r w:rsidRPr="00E00147">
        <w:rPr>
          <w:rFonts w:ascii="Times New Roman" w:eastAsia="Times New Roman" w:hAnsi="Times New Roman" w:cs="Times New Roman"/>
          <w:b/>
          <w:color w:val="1D1D1B"/>
          <w:sz w:val="28"/>
          <w:szCs w:val="28"/>
          <w:lang w:eastAsia="uk-UA"/>
        </w:rPr>
        <w:lastRenderedPageBreak/>
        <w:t>Гарантії захисту у разі загрози життю, здоров’ю та майну викривачів та близьких осіб</w:t>
      </w:r>
    </w:p>
    <w:p w:rsidR="00E00147" w:rsidRPr="00E00147" w:rsidRDefault="00E00147" w:rsidP="00BA3C9F">
      <w:pPr>
        <w:shd w:val="clear" w:color="auto" w:fill="FFFFFF"/>
        <w:spacing w:after="0" w:line="360" w:lineRule="auto"/>
        <w:ind w:firstLine="708"/>
        <w:jc w:val="both"/>
        <w:rPr>
          <w:rFonts w:ascii="Times New Roman" w:eastAsia="Times New Roman" w:hAnsi="Times New Roman" w:cs="Times New Roman"/>
          <w:color w:val="1D1D1B"/>
          <w:sz w:val="28"/>
          <w:szCs w:val="28"/>
          <w:lang w:eastAsia="uk-UA"/>
        </w:rPr>
      </w:pPr>
      <w:r w:rsidRPr="00E00147">
        <w:rPr>
          <w:rFonts w:ascii="Times New Roman" w:eastAsia="Times New Roman" w:hAnsi="Times New Roman" w:cs="Times New Roman"/>
          <w:color w:val="1D1D1B"/>
          <w:sz w:val="28"/>
          <w:szCs w:val="28"/>
          <w:lang w:eastAsia="uk-UA"/>
        </w:rPr>
        <w:t>За наявності загрози життю, житлу, здоров’ю та майну викривачів, їх близьких осіб у зв’язку із здійсненим повідомленням про можливі факти корупційних або пов’язаних з корупцією правопорушень, інших порушень Закону України «Про запобігання корупції» правоохоронними органами до них можуть бути застосовані правові, організаційно-технічні та інші спрямовані на захист від протиправних посягань заходи, передбачені Законом України «Про забезпечення безпеки осіб, які беруть участь у кримінальному судочинстві».</w:t>
      </w:r>
    </w:p>
    <w:p w:rsidR="00E00147" w:rsidRPr="00E00147" w:rsidRDefault="00E00147" w:rsidP="00BA3C9F">
      <w:pPr>
        <w:shd w:val="clear" w:color="auto" w:fill="FFFFFF"/>
        <w:spacing w:after="0" w:line="360" w:lineRule="auto"/>
        <w:jc w:val="center"/>
        <w:outlineLvl w:val="1"/>
        <w:rPr>
          <w:rFonts w:ascii="Times New Roman" w:eastAsia="Times New Roman" w:hAnsi="Times New Roman" w:cs="Times New Roman"/>
          <w:b/>
          <w:color w:val="1D1D1B"/>
          <w:sz w:val="28"/>
          <w:szCs w:val="28"/>
          <w:lang w:eastAsia="uk-UA"/>
        </w:rPr>
      </w:pPr>
      <w:r w:rsidRPr="00E00147">
        <w:rPr>
          <w:rFonts w:ascii="Times New Roman" w:eastAsia="Times New Roman" w:hAnsi="Times New Roman" w:cs="Times New Roman"/>
          <w:b/>
          <w:color w:val="1D1D1B"/>
          <w:sz w:val="28"/>
          <w:szCs w:val="28"/>
          <w:lang w:eastAsia="uk-UA"/>
        </w:rPr>
        <w:t>Гарантії захисту трудових прав викривача</w:t>
      </w:r>
    </w:p>
    <w:p w:rsidR="00E00147" w:rsidRPr="00E00147" w:rsidRDefault="00E00147" w:rsidP="00BA3C9F">
      <w:pPr>
        <w:shd w:val="clear" w:color="auto" w:fill="FFFFFF"/>
        <w:spacing w:after="0" w:line="360" w:lineRule="auto"/>
        <w:ind w:firstLine="360"/>
        <w:jc w:val="both"/>
        <w:rPr>
          <w:rFonts w:ascii="Times New Roman" w:eastAsia="Times New Roman" w:hAnsi="Times New Roman" w:cs="Times New Roman"/>
          <w:color w:val="1D1D1B"/>
          <w:sz w:val="28"/>
          <w:szCs w:val="28"/>
          <w:lang w:eastAsia="uk-UA"/>
        </w:rPr>
      </w:pPr>
      <w:r w:rsidRPr="00E00147">
        <w:rPr>
          <w:rFonts w:ascii="Times New Roman" w:eastAsia="Times New Roman" w:hAnsi="Times New Roman" w:cs="Times New Roman"/>
          <w:color w:val="1D1D1B"/>
          <w:sz w:val="28"/>
          <w:szCs w:val="28"/>
          <w:lang w:eastAsia="uk-UA"/>
        </w:rPr>
        <w:t>Викривачу(а) та його близьким особам у зв’язку з повідомленням про можливі факти корупційних або пов’язаних з корупцією правопорушень, інших порушень Закону України «Про запобігання корупції» не може бути:</w:t>
      </w:r>
    </w:p>
    <w:p w:rsidR="00E00147" w:rsidRPr="00E00147" w:rsidRDefault="00E00147" w:rsidP="00BA3C9F">
      <w:pPr>
        <w:numPr>
          <w:ilvl w:val="0"/>
          <w:numId w:val="2"/>
        </w:numPr>
        <w:shd w:val="clear" w:color="auto" w:fill="FFFFFF"/>
        <w:spacing w:before="100" w:beforeAutospacing="1" w:after="0" w:line="360" w:lineRule="auto"/>
        <w:jc w:val="both"/>
        <w:rPr>
          <w:rFonts w:ascii="Times New Roman" w:eastAsia="Times New Roman" w:hAnsi="Times New Roman" w:cs="Times New Roman"/>
          <w:color w:val="1D1D1B"/>
          <w:sz w:val="28"/>
          <w:szCs w:val="28"/>
          <w:lang w:eastAsia="uk-UA"/>
        </w:rPr>
      </w:pPr>
      <w:r w:rsidRPr="00E00147">
        <w:rPr>
          <w:rFonts w:ascii="Times New Roman" w:eastAsia="Times New Roman" w:hAnsi="Times New Roman" w:cs="Times New Roman"/>
          <w:color w:val="1D1D1B"/>
          <w:sz w:val="28"/>
          <w:szCs w:val="28"/>
          <w:lang w:eastAsia="uk-UA"/>
        </w:rPr>
        <w:t>відмовлено у прийнятті на роботу;</w:t>
      </w:r>
    </w:p>
    <w:p w:rsidR="00E00147" w:rsidRPr="00E00147" w:rsidRDefault="00E00147" w:rsidP="00BA3C9F">
      <w:pPr>
        <w:numPr>
          <w:ilvl w:val="0"/>
          <w:numId w:val="2"/>
        </w:numPr>
        <w:shd w:val="clear" w:color="auto" w:fill="FFFFFF"/>
        <w:spacing w:before="100" w:beforeAutospacing="1" w:after="0" w:line="360" w:lineRule="auto"/>
        <w:jc w:val="both"/>
        <w:rPr>
          <w:rFonts w:ascii="Times New Roman" w:eastAsia="Times New Roman" w:hAnsi="Times New Roman" w:cs="Times New Roman"/>
          <w:color w:val="1D1D1B"/>
          <w:sz w:val="28"/>
          <w:szCs w:val="28"/>
          <w:lang w:eastAsia="uk-UA"/>
        </w:rPr>
      </w:pPr>
      <w:r w:rsidRPr="00E00147">
        <w:rPr>
          <w:rFonts w:ascii="Times New Roman" w:eastAsia="Times New Roman" w:hAnsi="Times New Roman" w:cs="Times New Roman"/>
          <w:color w:val="1D1D1B"/>
          <w:sz w:val="28"/>
          <w:szCs w:val="28"/>
          <w:lang w:eastAsia="uk-UA"/>
        </w:rPr>
        <w:t>звільнено чи примушено до звільнення;</w:t>
      </w:r>
    </w:p>
    <w:p w:rsidR="00E00147" w:rsidRPr="00E00147" w:rsidRDefault="00E00147" w:rsidP="00BA3C9F">
      <w:pPr>
        <w:numPr>
          <w:ilvl w:val="0"/>
          <w:numId w:val="2"/>
        </w:numPr>
        <w:shd w:val="clear" w:color="auto" w:fill="FFFFFF"/>
        <w:spacing w:before="100" w:beforeAutospacing="1" w:after="0" w:line="360" w:lineRule="auto"/>
        <w:jc w:val="both"/>
        <w:rPr>
          <w:rFonts w:ascii="Times New Roman" w:eastAsia="Times New Roman" w:hAnsi="Times New Roman" w:cs="Times New Roman"/>
          <w:color w:val="1D1D1B"/>
          <w:sz w:val="28"/>
          <w:szCs w:val="28"/>
          <w:lang w:eastAsia="uk-UA"/>
        </w:rPr>
      </w:pPr>
      <w:r w:rsidRPr="00E00147">
        <w:rPr>
          <w:rFonts w:ascii="Times New Roman" w:eastAsia="Times New Roman" w:hAnsi="Times New Roman" w:cs="Times New Roman"/>
          <w:color w:val="1D1D1B"/>
          <w:sz w:val="28"/>
          <w:szCs w:val="28"/>
          <w:lang w:eastAsia="uk-UA"/>
        </w:rPr>
        <w:t>притягнуто до дисциплінарної відповідальності;</w:t>
      </w:r>
    </w:p>
    <w:p w:rsidR="00E00147" w:rsidRPr="00E00147" w:rsidRDefault="00E00147" w:rsidP="00BA3C9F">
      <w:pPr>
        <w:numPr>
          <w:ilvl w:val="0"/>
          <w:numId w:val="2"/>
        </w:numPr>
        <w:shd w:val="clear" w:color="auto" w:fill="FFFFFF"/>
        <w:spacing w:before="100" w:beforeAutospacing="1" w:after="0" w:line="360" w:lineRule="auto"/>
        <w:jc w:val="both"/>
        <w:rPr>
          <w:rFonts w:ascii="Times New Roman" w:eastAsia="Times New Roman" w:hAnsi="Times New Roman" w:cs="Times New Roman"/>
          <w:color w:val="1D1D1B"/>
          <w:sz w:val="28"/>
          <w:szCs w:val="28"/>
          <w:lang w:eastAsia="uk-UA"/>
        </w:rPr>
      </w:pPr>
      <w:r w:rsidRPr="00E00147">
        <w:rPr>
          <w:rFonts w:ascii="Times New Roman" w:eastAsia="Times New Roman" w:hAnsi="Times New Roman" w:cs="Times New Roman"/>
          <w:color w:val="1D1D1B"/>
          <w:sz w:val="28"/>
          <w:szCs w:val="28"/>
          <w:lang w:eastAsia="uk-UA"/>
        </w:rPr>
        <w:t>піддано з боку керівника або роботодавця іншим негативним заходам впливу (переведення, атестація, зміна умов праці, відмова у призначенні на вищу посаду, зменшення заробітної плати тощо) або загрозі таких заходів впливу;</w:t>
      </w:r>
    </w:p>
    <w:p w:rsidR="00E00147" w:rsidRPr="00E00147" w:rsidRDefault="00E00147" w:rsidP="00BA3C9F">
      <w:pPr>
        <w:numPr>
          <w:ilvl w:val="0"/>
          <w:numId w:val="2"/>
        </w:numPr>
        <w:shd w:val="clear" w:color="auto" w:fill="FFFFFF"/>
        <w:spacing w:before="100" w:beforeAutospacing="1" w:after="0" w:line="360" w:lineRule="auto"/>
        <w:jc w:val="both"/>
        <w:rPr>
          <w:rFonts w:ascii="Times New Roman" w:eastAsia="Times New Roman" w:hAnsi="Times New Roman" w:cs="Times New Roman"/>
          <w:color w:val="1D1D1B"/>
          <w:sz w:val="28"/>
          <w:szCs w:val="28"/>
          <w:lang w:eastAsia="uk-UA"/>
        </w:rPr>
      </w:pPr>
      <w:r w:rsidRPr="00E00147">
        <w:rPr>
          <w:rFonts w:ascii="Times New Roman" w:eastAsia="Times New Roman" w:hAnsi="Times New Roman" w:cs="Times New Roman"/>
          <w:color w:val="1D1D1B"/>
          <w:sz w:val="28"/>
          <w:szCs w:val="28"/>
          <w:lang w:eastAsia="uk-UA"/>
        </w:rPr>
        <w:t>відмовлено в укладенні чи продовженні договору, трудового договору (контракту).</w:t>
      </w:r>
    </w:p>
    <w:p w:rsidR="00E00147" w:rsidRPr="00E00147" w:rsidRDefault="00E00147" w:rsidP="00BA3C9F">
      <w:pPr>
        <w:shd w:val="clear" w:color="auto" w:fill="FFFFFF"/>
        <w:spacing w:after="0" w:line="360" w:lineRule="auto"/>
        <w:ind w:firstLine="360"/>
        <w:jc w:val="both"/>
        <w:rPr>
          <w:rFonts w:ascii="Times New Roman" w:eastAsia="Times New Roman" w:hAnsi="Times New Roman" w:cs="Times New Roman"/>
          <w:color w:val="1D1D1B"/>
          <w:sz w:val="28"/>
          <w:szCs w:val="28"/>
          <w:lang w:eastAsia="uk-UA"/>
        </w:rPr>
      </w:pPr>
      <w:r w:rsidRPr="00E00147">
        <w:rPr>
          <w:rFonts w:ascii="Times New Roman" w:eastAsia="Times New Roman" w:hAnsi="Times New Roman" w:cs="Times New Roman"/>
          <w:color w:val="1D1D1B"/>
          <w:sz w:val="28"/>
          <w:szCs w:val="28"/>
          <w:lang w:eastAsia="uk-UA"/>
        </w:rPr>
        <w:t>У разі відсторонення викривача від виконання трудових обов’язків не з його вини оплата праці на період відсторонення здійснюється в розмірі середньої заробітної плати працівника за останній рік.</w:t>
      </w:r>
    </w:p>
    <w:p w:rsidR="00E00147" w:rsidRPr="00E00147" w:rsidRDefault="00E00147" w:rsidP="00BA3C9F">
      <w:pPr>
        <w:shd w:val="clear" w:color="auto" w:fill="FFFFFF"/>
        <w:spacing w:after="0" w:line="360" w:lineRule="auto"/>
        <w:ind w:firstLine="360"/>
        <w:jc w:val="both"/>
        <w:rPr>
          <w:rFonts w:ascii="Times New Roman" w:eastAsia="Times New Roman" w:hAnsi="Times New Roman" w:cs="Times New Roman"/>
          <w:color w:val="1D1D1B"/>
          <w:sz w:val="28"/>
          <w:szCs w:val="28"/>
          <w:lang w:eastAsia="uk-UA"/>
        </w:rPr>
      </w:pPr>
      <w:r w:rsidRPr="00E00147">
        <w:rPr>
          <w:rFonts w:ascii="Times New Roman" w:eastAsia="Times New Roman" w:hAnsi="Times New Roman" w:cs="Times New Roman"/>
          <w:color w:val="1D1D1B"/>
          <w:sz w:val="28"/>
          <w:szCs w:val="28"/>
          <w:lang w:eastAsia="uk-UA"/>
        </w:rPr>
        <w:t>Викривач, його близькі особи, звільнені з роботи у зв’язку з повідомленням підлягають негайному поновленню на попередній роботі (посаді), а також їм виплачується середній заробіток за час вимушеного прогулу, але не більш як за один рік. Якщо заява про поновлення викривача, його близької особи на роботі (посаді) розглядається більше одного року не з їхньої вини, їм виплачується середній заробіток за весь час вимушеного прогулу.</w:t>
      </w:r>
    </w:p>
    <w:p w:rsidR="00E00147" w:rsidRPr="00E00147" w:rsidRDefault="00E00147" w:rsidP="00BA3C9F">
      <w:pPr>
        <w:shd w:val="clear" w:color="auto" w:fill="FFFFFF"/>
        <w:spacing w:after="0" w:line="360" w:lineRule="auto"/>
        <w:jc w:val="center"/>
        <w:outlineLvl w:val="1"/>
        <w:rPr>
          <w:rFonts w:ascii="Times New Roman" w:eastAsia="Times New Roman" w:hAnsi="Times New Roman" w:cs="Times New Roman"/>
          <w:b/>
          <w:color w:val="1D1D1B"/>
          <w:sz w:val="28"/>
          <w:szCs w:val="28"/>
          <w:lang w:eastAsia="uk-UA"/>
        </w:rPr>
      </w:pPr>
      <w:r w:rsidRPr="00E00147">
        <w:rPr>
          <w:rFonts w:ascii="Times New Roman" w:eastAsia="Times New Roman" w:hAnsi="Times New Roman" w:cs="Times New Roman"/>
          <w:b/>
          <w:color w:val="1D1D1B"/>
          <w:sz w:val="28"/>
          <w:szCs w:val="28"/>
          <w:lang w:eastAsia="uk-UA"/>
        </w:rPr>
        <w:lastRenderedPageBreak/>
        <w:t>Для захисту прав та представництва своїх інтересів викривач має право:</w:t>
      </w:r>
    </w:p>
    <w:p w:rsidR="00E00147" w:rsidRPr="00E00147" w:rsidRDefault="00E00147" w:rsidP="00BA3C9F">
      <w:pPr>
        <w:numPr>
          <w:ilvl w:val="0"/>
          <w:numId w:val="3"/>
        </w:numPr>
        <w:shd w:val="clear" w:color="auto" w:fill="FFFFFF"/>
        <w:spacing w:before="100" w:beforeAutospacing="1" w:after="0" w:line="360" w:lineRule="auto"/>
        <w:jc w:val="both"/>
        <w:rPr>
          <w:rFonts w:ascii="Times New Roman" w:eastAsia="Times New Roman" w:hAnsi="Times New Roman" w:cs="Times New Roman"/>
          <w:color w:val="1D1D1B"/>
          <w:sz w:val="28"/>
          <w:szCs w:val="28"/>
          <w:lang w:eastAsia="uk-UA"/>
        </w:rPr>
      </w:pPr>
      <w:r w:rsidRPr="00E00147">
        <w:rPr>
          <w:rFonts w:ascii="Times New Roman" w:eastAsia="Times New Roman" w:hAnsi="Times New Roman" w:cs="Times New Roman"/>
          <w:color w:val="1D1D1B"/>
          <w:sz w:val="28"/>
          <w:szCs w:val="28"/>
          <w:lang w:eastAsia="uk-UA"/>
        </w:rPr>
        <w:t>користуватися всіма видами правової допомоги, передбаченої Законом України «Про безоплатну правову допомогу»;</w:t>
      </w:r>
    </w:p>
    <w:p w:rsidR="00E00147" w:rsidRPr="00E00147" w:rsidRDefault="00E00147" w:rsidP="00BA3C9F">
      <w:pPr>
        <w:numPr>
          <w:ilvl w:val="0"/>
          <w:numId w:val="3"/>
        </w:numPr>
        <w:shd w:val="clear" w:color="auto" w:fill="FFFFFF"/>
        <w:spacing w:before="100" w:beforeAutospacing="1" w:after="0" w:line="360" w:lineRule="auto"/>
        <w:jc w:val="both"/>
        <w:rPr>
          <w:rFonts w:ascii="Times New Roman" w:eastAsia="Times New Roman" w:hAnsi="Times New Roman" w:cs="Times New Roman"/>
          <w:color w:val="1D1D1B"/>
          <w:sz w:val="28"/>
          <w:szCs w:val="28"/>
          <w:lang w:eastAsia="uk-UA"/>
        </w:rPr>
      </w:pPr>
      <w:r w:rsidRPr="00E00147">
        <w:rPr>
          <w:rFonts w:ascii="Times New Roman" w:eastAsia="Times New Roman" w:hAnsi="Times New Roman" w:cs="Times New Roman"/>
          <w:color w:val="1D1D1B"/>
          <w:sz w:val="28"/>
          <w:szCs w:val="28"/>
          <w:lang w:eastAsia="uk-UA"/>
        </w:rPr>
        <w:t>залучити адвоката самостійно та отримати відшкодування витрат на адвоката та на судовий збір у зв’язку із захистом прав особи як викривача;</w:t>
      </w:r>
    </w:p>
    <w:p w:rsidR="00E00147" w:rsidRPr="00E00147" w:rsidRDefault="00E00147" w:rsidP="00BA3C9F">
      <w:pPr>
        <w:numPr>
          <w:ilvl w:val="0"/>
          <w:numId w:val="3"/>
        </w:numPr>
        <w:shd w:val="clear" w:color="auto" w:fill="FFFFFF"/>
        <w:spacing w:before="100" w:beforeAutospacing="1" w:after="0" w:line="360" w:lineRule="auto"/>
        <w:jc w:val="both"/>
        <w:rPr>
          <w:rFonts w:ascii="Times New Roman" w:eastAsia="Times New Roman" w:hAnsi="Times New Roman" w:cs="Times New Roman"/>
          <w:color w:val="1D1D1B"/>
          <w:sz w:val="28"/>
          <w:szCs w:val="28"/>
          <w:lang w:eastAsia="uk-UA"/>
        </w:rPr>
      </w:pPr>
      <w:r w:rsidRPr="00E00147">
        <w:rPr>
          <w:rFonts w:ascii="Times New Roman" w:eastAsia="Times New Roman" w:hAnsi="Times New Roman" w:cs="Times New Roman"/>
          <w:color w:val="1D1D1B"/>
          <w:sz w:val="28"/>
          <w:szCs w:val="28"/>
          <w:lang w:eastAsia="uk-UA"/>
        </w:rPr>
        <w:t>на представництво Національним агентством його інтересів в суді.</w:t>
      </w:r>
    </w:p>
    <w:p w:rsidR="00E00147" w:rsidRPr="00E00147" w:rsidRDefault="00E00147" w:rsidP="00BA3C9F">
      <w:pPr>
        <w:shd w:val="clear" w:color="auto" w:fill="FFFFFF"/>
        <w:spacing w:after="0" w:line="360" w:lineRule="auto"/>
        <w:jc w:val="center"/>
        <w:outlineLvl w:val="2"/>
        <w:rPr>
          <w:rFonts w:ascii="Times New Roman" w:eastAsia="Times New Roman" w:hAnsi="Times New Roman" w:cs="Times New Roman"/>
          <w:b/>
          <w:color w:val="1D1D1B"/>
          <w:sz w:val="28"/>
          <w:szCs w:val="28"/>
          <w:lang w:eastAsia="uk-UA"/>
        </w:rPr>
      </w:pPr>
      <w:r w:rsidRPr="00E00147">
        <w:rPr>
          <w:rFonts w:ascii="Times New Roman" w:eastAsia="Times New Roman" w:hAnsi="Times New Roman" w:cs="Times New Roman"/>
          <w:b/>
          <w:color w:val="1D1D1B"/>
          <w:sz w:val="28"/>
          <w:szCs w:val="28"/>
          <w:lang w:eastAsia="uk-UA"/>
        </w:rPr>
        <w:t>Умови отримання винагороди викривачем</w:t>
      </w:r>
    </w:p>
    <w:p w:rsidR="00E00147" w:rsidRPr="00E00147" w:rsidRDefault="00E00147" w:rsidP="00BA3C9F">
      <w:pPr>
        <w:shd w:val="clear" w:color="auto" w:fill="FFFFFF"/>
        <w:spacing w:after="0" w:line="360" w:lineRule="auto"/>
        <w:jc w:val="both"/>
        <w:rPr>
          <w:rFonts w:ascii="Times New Roman" w:eastAsia="Times New Roman" w:hAnsi="Times New Roman" w:cs="Times New Roman"/>
          <w:color w:val="1D1D1B"/>
          <w:sz w:val="28"/>
          <w:szCs w:val="28"/>
          <w:lang w:eastAsia="uk-UA"/>
        </w:rPr>
      </w:pPr>
      <w:r w:rsidRPr="00E00147">
        <w:rPr>
          <w:rFonts w:ascii="Times New Roman" w:eastAsia="Times New Roman" w:hAnsi="Times New Roman" w:cs="Times New Roman"/>
          <w:color w:val="1D1D1B"/>
          <w:sz w:val="28"/>
          <w:szCs w:val="28"/>
          <w:lang w:eastAsia="uk-UA"/>
        </w:rPr>
        <w:t>Право на винагороду має викривач, який повідомив про корупційний злочин, грошовий розмір предмета якого або завдані державі збитки від якого у 5000 і більше разів перевищують розмір прожиткового мінімуму для працездатних осіб, установленого законом на час вчинення злочину.</w:t>
      </w:r>
    </w:p>
    <w:p w:rsidR="00E00147" w:rsidRPr="00E00147" w:rsidRDefault="00E00147" w:rsidP="00BA3C9F">
      <w:pPr>
        <w:shd w:val="clear" w:color="auto" w:fill="FFFFFF"/>
        <w:spacing w:after="0" w:line="360" w:lineRule="auto"/>
        <w:jc w:val="both"/>
        <w:rPr>
          <w:rFonts w:ascii="Times New Roman" w:eastAsia="Times New Roman" w:hAnsi="Times New Roman" w:cs="Times New Roman"/>
          <w:color w:val="1D1D1B"/>
          <w:sz w:val="28"/>
          <w:szCs w:val="28"/>
          <w:lang w:eastAsia="uk-UA"/>
        </w:rPr>
      </w:pPr>
      <w:r w:rsidRPr="00E00147">
        <w:rPr>
          <w:rFonts w:ascii="Times New Roman" w:eastAsia="Times New Roman" w:hAnsi="Times New Roman" w:cs="Times New Roman"/>
          <w:color w:val="1D1D1B"/>
          <w:sz w:val="28"/>
          <w:szCs w:val="28"/>
          <w:lang w:eastAsia="uk-UA"/>
        </w:rPr>
        <w:t>Розмір винагороди становить 10 відсотків від грошового розміру предмета корупційного злочину або розміру завданих державі збитків від злочину після ухвалення обвинувального вироку суду. Розмір винагороди не може перевищувати 3000 мінімальних заробітних плат, установлених на час вчинення злочину.</w:t>
      </w:r>
    </w:p>
    <w:p w:rsidR="00E00147" w:rsidRPr="00E00147" w:rsidRDefault="00E00147" w:rsidP="00BA3C9F">
      <w:pPr>
        <w:shd w:val="clear" w:color="auto" w:fill="FFFFFF"/>
        <w:spacing w:after="0" w:line="360" w:lineRule="auto"/>
        <w:jc w:val="both"/>
        <w:rPr>
          <w:rFonts w:ascii="Times New Roman" w:eastAsia="Times New Roman" w:hAnsi="Times New Roman" w:cs="Times New Roman"/>
          <w:color w:val="1D1D1B"/>
          <w:sz w:val="28"/>
          <w:szCs w:val="28"/>
          <w:lang w:eastAsia="uk-UA"/>
        </w:rPr>
      </w:pPr>
      <w:r w:rsidRPr="00E00147">
        <w:rPr>
          <w:rFonts w:ascii="Times New Roman" w:eastAsia="Times New Roman" w:hAnsi="Times New Roman" w:cs="Times New Roman"/>
          <w:color w:val="1D1D1B"/>
          <w:sz w:val="28"/>
          <w:szCs w:val="28"/>
          <w:lang w:eastAsia="uk-UA"/>
        </w:rPr>
        <w:t>В кожному випадку суд встановлює конкретний розмір винагороди, що підлягає виплаті, з урахуванням критеріїв персональності та важливості інформації.</w:t>
      </w:r>
    </w:p>
    <w:p w:rsidR="00E00147" w:rsidRPr="00E00147" w:rsidRDefault="00E00147" w:rsidP="00BA3C9F">
      <w:pPr>
        <w:shd w:val="clear" w:color="auto" w:fill="FFFFFF"/>
        <w:spacing w:after="0" w:line="360" w:lineRule="auto"/>
        <w:jc w:val="both"/>
        <w:rPr>
          <w:rFonts w:ascii="Times New Roman" w:eastAsia="Times New Roman" w:hAnsi="Times New Roman" w:cs="Times New Roman"/>
          <w:color w:val="1D1D1B"/>
          <w:sz w:val="28"/>
          <w:szCs w:val="28"/>
          <w:lang w:eastAsia="uk-UA"/>
        </w:rPr>
      </w:pPr>
      <w:r w:rsidRPr="00E00147">
        <w:rPr>
          <w:rFonts w:ascii="Times New Roman" w:eastAsia="Times New Roman" w:hAnsi="Times New Roman" w:cs="Times New Roman"/>
          <w:color w:val="1D1D1B"/>
          <w:sz w:val="28"/>
          <w:szCs w:val="28"/>
          <w:lang w:eastAsia="uk-UA"/>
        </w:rPr>
        <w:t>У разі відсутності хоча б одного із критеріїв суд прийматиме рішення про відмову у виплаті винагороди.</w:t>
      </w:r>
    </w:p>
    <w:p w:rsidR="00E00147" w:rsidRPr="00E00147" w:rsidRDefault="00E00147" w:rsidP="00BA3C9F">
      <w:pPr>
        <w:shd w:val="clear" w:color="auto" w:fill="FFFFFF"/>
        <w:spacing w:after="0" w:line="360" w:lineRule="auto"/>
        <w:jc w:val="both"/>
        <w:rPr>
          <w:rFonts w:ascii="Times New Roman" w:eastAsia="Times New Roman" w:hAnsi="Times New Roman" w:cs="Times New Roman"/>
          <w:color w:val="1D1D1B"/>
          <w:sz w:val="28"/>
          <w:szCs w:val="28"/>
          <w:lang w:eastAsia="uk-UA"/>
        </w:rPr>
      </w:pPr>
      <w:r w:rsidRPr="00E00147">
        <w:rPr>
          <w:rFonts w:ascii="Times New Roman" w:eastAsia="Times New Roman" w:hAnsi="Times New Roman" w:cs="Times New Roman"/>
          <w:color w:val="1D1D1B"/>
          <w:sz w:val="28"/>
          <w:szCs w:val="28"/>
          <w:lang w:eastAsia="uk-UA"/>
        </w:rPr>
        <w:t>Винагорода виплачується викривачу за рахунок Державного бюджету України органами державного казначейства.</w:t>
      </w:r>
    </w:p>
    <w:p w:rsidR="0005148B" w:rsidRPr="00E00147" w:rsidRDefault="0005148B" w:rsidP="00BA3C9F">
      <w:pPr>
        <w:spacing w:after="0" w:line="360" w:lineRule="auto"/>
        <w:jc w:val="both"/>
        <w:rPr>
          <w:rFonts w:ascii="Times New Roman" w:hAnsi="Times New Roman" w:cs="Times New Roman"/>
          <w:sz w:val="28"/>
          <w:szCs w:val="28"/>
        </w:rPr>
      </w:pPr>
    </w:p>
    <w:sectPr w:rsidR="0005148B" w:rsidRPr="00E00147" w:rsidSect="0059465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0119A"/>
    <w:multiLevelType w:val="multilevel"/>
    <w:tmpl w:val="F394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004240"/>
    <w:multiLevelType w:val="multilevel"/>
    <w:tmpl w:val="B12E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9D6501"/>
    <w:multiLevelType w:val="multilevel"/>
    <w:tmpl w:val="2DF2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00147"/>
    <w:rsid w:val="0005148B"/>
    <w:rsid w:val="0059465D"/>
    <w:rsid w:val="008551FE"/>
    <w:rsid w:val="00BA3C9F"/>
    <w:rsid w:val="00E0014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65D"/>
  </w:style>
  <w:style w:type="paragraph" w:styleId="2">
    <w:name w:val="heading 2"/>
    <w:basedOn w:val="a"/>
    <w:link w:val="20"/>
    <w:uiPriority w:val="9"/>
    <w:qFormat/>
    <w:rsid w:val="00E00147"/>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E0014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00147"/>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E00147"/>
    <w:rPr>
      <w:rFonts w:ascii="Times New Roman" w:eastAsia="Times New Roman" w:hAnsi="Times New Roman" w:cs="Times New Roman"/>
      <w:b/>
      <w:bCs/>
      <w:sz w:val="27"/>
      <w:szCs w:val="27"/>
      <w:lang w:eastAsia="uk-UA"/>
    </w:rPr>
  </w:style>
  <w:style w:type="character" w:styleId="a3">
    <w:name w:val="Strong"/>
    <w:basedOn w:val="a0"/>
    <w:uiPriority w:val="22"/>
    <w:qFormat/>
    <w:rsid w:val="00E00147"/>
    <w:rPr>
      <w:b/>
      <w:bCs/>
    </w:rPr>
  </w:style>
  <w:style w:type="paragraph" w:styleId="a4">
    <w:name w:val="Normal (Web)"/>
    <w:basedOn w:val="a"/>
    <w:uiPriority w:val="99"/>
    <w:semiHidden/>
    <w:unhideWhenUsed/>
    <w:rsid w:val="00E00147"/>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995450942">
      <w:bodyDiv w:val="1"/>
      <w:marLeft w:val="0"/>
      <w:marRight w:val="0"/>
      <w:marTop w:val="0"/>
      <w:marBottom w:val="0"/>
      <w:divBdr>
        <w:top w:val="none" w:sz="0" w:space="0" w:color="auto"/>
        <w:left w:val="none" w:sz="0" w:space="0" w:color="auto"/>
        <w:bottom w:val="none" w:sz="0" w:space="0" w:color="auto"/>
        <w:right w:val="none" w:sz="0" w:space="0" w:color="auto"/>
      </w:divBdr>
    </w:div>
    <w:div w:id="144653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4308</Words>
  <Characters>2457</Characters>
  <Application>Microsoft Office Word</Application>
  <DocSecurity>0</DocSecurity>
  <Lines>20</Lines>
  <Paragraphs>13</Paragraphs>
  <ScaleCrop>false</ScaleCrop>
  <Company/>
  <LinksUpToDate>false</LinksUpToDate>
  <CharactersWithSpaces>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Loda0001</dc:creator>
  <cp:lastModifiedBy>Lawyer</cp:lastModifiedBy>
  <cp:revision>2</cp:revision>
  <dcterms:created xsi:type="dcterms:W3CDTF">2024-07-19T07:12:00Z</dcterms:created>
  <dcterms:modified xsi:type="dcterms:W3CDTF">2024-07-19T07:12:00Z</dcterms:modified>
</cp:coreProperties>
</file>