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63" w:rsidRPr="00494BF6" w:rsidRDefault="00481263" w:rsidP="00481263">
      <w:pPr>
        <w:jc w:val="center"/>
        <w:rPr>
          <w:color w:val="000000"/>
          <w:sz w:val="28"/>
          <w:szCs w:val="28"/>
        </w:rPr>
      </w:pPr>
      <w:r>
        <w:rPr>
          <w:color w:val="000000"/>
          <w:sz w:val="28"/>
          <w:szCs w:val="28"/>
        </w:rPr>
        <w:t xml:space="preserve">                                                     </w:t>
      </w:r>
      <w:bookmarkStart w:id="0" w:name="_GoBack"/>
      <w:bookmarkEnd w:id="0"/>
      <w:r>
        <w:rPr>
          <w:color w:val="000000"/>
          <w:sz w:val="28"/>
          <w:szCs w:val="28"/>
        </w:rPr>
        <w:t>ЗАТВЕРДЖЕНО</w:t>
      </w:r>
    </w:p>
    <w:p w:rsidR="00481263" w:rsidRPr="00494BF6" w:rsidRDefault="00481263" w:rsidP="00481263">
      <w:pPr>
        <w:ind w:left="5670"/>
        <w:jc w:val="left"/>
        <w:rPr>
          <w:color w:val="000000"/>
          <w:sz w:val="28"/>
          <w:szCs w:val="28"/>
        </w:rPr>
      </w:pPr>
      <w:r>
        <w:rPr>
          <w:color w:val="000000"/>
          <w:sz w:val="28"/>
          <w:szCs w:val="28"/>
        </w:rPr>
        <w:t>розпорядженням голови райдержадміністрації</w:t>
      </w:r>
      <w:r w:rsidRPr="00494BF6">
        <w:rPr>
          <w:color w:val="000000"/>
          <w:sz w:val="28"/>
          <w:szCs w:val="28"/>
        </w:rPr>
        <w:t xml:space="preserve"> </w:t>
      </w:r>
    </w:p>
    <w:p w:rsidR="00481263" w:rsidRPr="00D34CF5" w:rsidRDefault="00481263" w:rsidP="00481263">
      <w:pPr>
        <w:ind w:left="5670"/>
        <w:rPr>
          <w:sz w:val="28"/>
          <w:szCs w:val="28"/>
        </w:rPr>
      </w:pPr>
      <w:r w:rsidRPr="00D34CF5">
        <w:rPr>
          <w:sz w:val="28"/>
          <w:szCs w:val="28"/>
        </w:rPr>
        <w:t>від "</w:t>
      </w:r>
      <w:r>
        <w:rPr>
          <w:sz w:val="28"/>
          <w:szCs w:val="28"/>
          <w:u w:val="single"/>
        </w:rPr>
        <w:t>21</w:t>
      </w:r>
      <w:r>
        <w:rPr>
          <w:sz w:val="28"/>
          <w:szCs w:val="28"/>
        </w:rPr>
        <w:t xml:space="preserve">" </w:t>
      </w:r>
      <w:r>
        <w:rPr>
          <w:sz w:val="28"/>
          <w:szCs w:val="28"/>
          <w:u w:val="single"/>
        </w:rPr>
        <w:t>лютого</w:t>
      </w:r>
      <w:r w:rsidRPr="001E77CA">
        <w:rPr>
          <w:sz w:val="28"/>
          <w:szCs w:val="28"/>
        </w:rPr>
        <w:t xml:space="preserve"> </w:t>
      </w:r>
      <w:r w:rsidRPr="00D34CF5">
        <w:rPr>
          <w:sz w:val="28"/>
          <w:szCs w:val="28"/>
        </w:rPr>
        <w:t>201</w:t>
      </w:r>
      <w:r>
        <w:rPr>
          <w:sz w:val="28"/>
          <w:szCs w:val="28"/>
        </w:rPr>
        <w:t>9</w:t>
      </w:r>
      <w:r w:rsidRPr="00D34CF5">
        <w:rPr>
          <w:sz w:val="28"/>
          <w:szCs w:val="28"/>
        </w:rPr>
        <w:t xml:space="preserve"> року </w:t>
      </w:r>
    </w:p>
    <w:p w:rsidR="00481263" w:rsidRPr="00481263" w:rsidRDefault="00481263" w:rsidP="00481263">
      <w:pPr>
        <w:ind w:left="5670"/>
        <w:rPr>
          <w:sz w:val="28"/>
          <w:szCs w:val="28"/>
          <w:u w:val="single"/>
        </w:rPr>
      </w:pPr>
      <w:r w:rsidRPr="00D34CF5">
        <w:rPr>
          <w:sz w:val="28"/>
          <w:szCs w:val="28"/>
        </w:rPr>
        <w:t>№</w:t>
      </w:r>
      <w:r>
        <w:rPr>
          <w:sz w:val="28"/>
          <w:szCs w:val="28"/>
        </w:rPr>
        <w:t xml:space="preserve"> </w:t>
      </w:r>
      <w:r>
        <w:rPr>
          <w:sz w:val="28"/>
          <w:szCs w:val="28"/>
          <w:u w:val="single"/>
        </w:rPr>
        <w:t>20/03-06</w:t>
      </w:r>
    </w:p>
    <w:p w:rsidR="00481263" w:rsidRPr="00D34CF5" w:rsidRDefault="00481263" w:rsidP="00481263">
      <w:pPr>
        <w:ind w:left="5580"/>
        <w:rPr>
          <w:sz w:val="28"/>
          <w:szCs w:val="28"/>
        </w:rPr>
      </w:pPr>
    </w:p>
    <w:p w:rsidR="00481263" w:rsidRPr="007856B9" w:rsidRDefault="00481263" w:rsidP="00481263">
      <w:pPr>
        <w:rPr>
          <w:sz w:val="28"/>
          <w:szCs w:val="28"/>
        </w:rPr>
      </w:pPr>
    </w:p>
    <w:p w:rsidR="00481263" w:rsidRPr="007856B9" w:rsidRDefault="00481263" w:rsidP="00481263">
      <w:pPr>
        <w:jc w:val="center"/>
        <w:rPr>
          <w:b/>
          <w:sz w:val="28"/>
          <w:szCs w:val="28"/>
        </w:rPr>
      </w:pPr>
      <w:r w:rsidRPr="007856B9">
        <w:rPr>
          <w:b/>
          <w:sz w:val="28"/>
          <w:szCs w:val="28"/>
        </w:rPr>
        <w:t>УМОВИ</w:t>
      </w:r>
    </w:p>
    <w:p w:rsidR="00481263" w:rsidRPr="007856B9" w:rsidRDefault="00481263" w:rsidP="00481263">
      <w:pPr>
        <w:jc w:val="center"/>
        <w:rPr>
          <w:b/>
          <w:sz w:val="28"/>
          <w:szCs w:val="28"/>
        </w:rPr>
      </w:pPr>
      <w:r w:rsidRPr="007856B9">
        <w:rPr>
          <w:b/>
          <w:sz w:val="28"/>
          <w:szCs w:val="28"/>
        </w:rPr>
        <w:t>проведення конкурсу на зайняття вакантної посади</w:t>
      </w:r>
    </w:p>
    <w:p w:rsidR="00481263" w:rsidRDefault="00481263" w:rsidP="00481263">
      <w:pPr>
        <w:jc w:val="center"/>
        <w:rPr>
          <w:b/>
          <w:sz w:val="28"/>
          <w:szCs w:val="28"/>
        </w:rPr>
      </w:pPr>
      <w:r w:rsidRPr="007856B9">
        <w:rPr>
          <w:b/>
          <w:sz w:val="28"/>
          <w:szCs w:val="28"/>
        </w:rPr>
        <w:t xml:space="preserve">державної служби категорії „В” - </w:t>
      </w:r>
      <w:r>
        <w:rPr>
          <w:b/>
          <w:sz w:val="28"/>
          <w:szCs w:val="28"/>
        </w:rPr>
        <w:t xml:space="preserve"> головного</w:t>
      </w:r>
      <w:r w:rsidRPr="001E5382">
        <w:rPr>
          <w:b/>
          <w:sz w:val="28"/>
          <w:szCs w:val="28"/>
        </w:rPr>
        <w:t xml:space="preserve"> спеціаліста </w:t>
      </w:r>
      <w:r w:rsidRPr="003D190D">
        <w:rPr>
          <w:b/>
          <w:sz w:val="28"/>
          <w:szCs w:val="28"/>
        </w:rPr>
        <w:t>відділу культури, туризму, молоді та спорту</w:t>
      </w:r>
      <w:r w:rsidRPr="005435E7">
        <w:rPr>
          <w:b/>
          <w:sz w:val="28"/>
          <w:szCs w:val="28"/>
        </w:rPr>
        <w:t xml:space="preserve"> </w:t>
      </w:r>
    </w:p>
    <w:p w:rsidR="00481263" w:rsidRPr="005435E7" w:rsidRDefault="00481263" w:rsidP="00481263">
      <w:pPr>
        <w:jc w:val="center"/>
        <w:rPr>
          <w:b/>
          <w:sz w:val="28"/>
          <w:szCs w:val="28"/>
        </w:rPr>
      </w:pPr>
      <w:r w:rsidRPr="005435E7">
        <w:rPr>
          <w:b/>
          <w:sz w:val="28"/>
          <w:szCs w:val="28"/>
        </w:rPr>
        <w:t>Яворівської районної державної адміністрації</w:t>
      </w: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9"/>
        <w:gridCol w:w="7231"/>
      </w:tblGrid>
      <w:tr w:rsidR="00481263" w:rsidRPr="007856B9" w:rsidTr="00B67E19">
        <w:tc>
          <w:tcPr>
            <w:tcW w:w="9927" w:type="dxa"/>
            <w:gridSpan w:val="3"/>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center"/>
              <w:rPr>
                <w:b/>
                <w:sz w:val="28"/>
                <w:szCs w:val="28"/>
              </w:rPr>
            </w:pPr>
            <w:r w:rsidRPr="007856B9">
              <w:rPr>
                <w:b/>
                <w:sz w:val="28"/>
                <w:szCs w:val="28"/>
              </w:rPr>
              <w:t>Загальні умови</w:t>
            </w:r>
          </w:p>
        </w:tc>
      </w:tr>
      <w:tr w:rsidR="00481263" w:rsidRPr="007856B9" w:rsidTr="00B67E19">
        <w:trPr>
          <w:trHeight w:val="1120"/>
        </w:trPr>
        <w:tc>
          <w:tcPr>
            <w:tcW w:w="2696" w:type="dxa"/>
            <w:gridSpan w:val="2"/>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left"/>
              <w:rPr>
                <w:b/>
                <w:sz w:val="28"/>
                <w:szCs w:val="28"/>
              </w:rPr>
            </w:pPr>
            <w:r w:rsidRPr="007856B9">
              <w:rPr>
                <w:b/>
                <w:sz w:val="28"/>
                <w:szCs w:val="28"/>
              </w:rPr>
              <w:t>Посадові обов'язки</w:t>
            </w:r>
          </w:p>
        </w:tc>
        <w:tc>
          <w:tcPr>
            <w:tcW w:w="7231" w:type="dxa"/>
            <w:tcBorders>
              <w:top w:val="single" w:sz="4" w:space="0" w:color="auto"/>
              <w:left w:val="single" w:sz="4" w:space="0" w:color="auto"/>
              <w:bottom w:val="single" w:sz="4" w:space="0" w:color="auto"/>
              <w:right w:val="single" w:sz="4" w:space="0" w:color="auto"/>
            </w:tcBorders>
          </w:tcPr>
          <w:p w:rsidR="00481263" w:rsidRPr="00481263" w:rsidRDefault="00481263" w:rsidP="00B67E19">
            <w:pPr>
              <w:rPr>
                <w:sz w:val="28"/>
                <w:szCs w:val="28"/>
              </w:rPr>
            </w:pPr>
            <w:r w:rsidRPr="00E3509F">
              <w:rPr>
                <w:sz w:val="28"/>
                <w:szCs w:val="28"/>
              </w:rPr>
              <w:t xml:space="preserve">1) </w:t>
            </w:r>
            <w:r>
              <w:rPr>
                <w:sz w:val="28"/>
                <w:szCs w:val="28"/>
              </w:rPr>
              <w:t>З</w:t>
            </w:r>
            <w:r w:rsidRPr="00E3509F">
              <w:rPr>
                <w:sz w:val="28"/>
                <w:szCs w:val="28"/>
              </w:rPr>
              <w:t xml:space="preserve">дійснює контроль за технічним станом, ефективністю використання </w:t>
            </w:r>
            <w:proofErr w:type="spellStart"/>
            <w:r w:rsidRPr="00E3509F">
              <w:rPr>
                <w:sz w:val="28"/>
                <w:szCs w:val="28"/>
              </w:rPr>
              <w:t>фізкультурно</w:t>
            </w:r>
            <w:proofErr w:type="spellEnd"/>
            <w:r w:rsidRPr="00E3509F">
              <w:rPr>
                <w:sz w:val="28"/>
                <w:szCs w:val="28"/>
              </w:rPr>
              <w:t xml:space="preserve"> – оздоровчих  і  спортивних об’єктів, що належать до сфери фізичної культури та спорту районної державної адміністрації, виступає замовником їх будівництва, відповідає за дотримання правил безпеки під час проведення масових спортивних заходів на цих об’єктах;</w:t>
            </w:r>
            <w:r w:rsidRPr="00E3509F">
              <w:rPr>
                <w:sz w:val="28"/>
                <w:szCs w:val="28"/>
              </w:rPr>
              <w:br/>
              <w:t xml:space="preserve">2)  </w:t>
            </w:r>
            <w:r>
              <w:rPr>
                <w:sz w:val="28"/>
                <w:szCs w:val="28"/>
              </w:rPr>
              <w:t>С</w:t>
            </w:r>
            <w:r w:rsidRPr="00E3509F">
              <w:rPr>
                <w:sz w:val="28"/>
                <w:szCs w:val="28"/>
              </w:rPr>
              <w:t xml:space="preserve">прияє в установленому порядку інформаційно-пропагандистській та видавничій діяльності з питань фізичної культури і спорту;                                                                                                                                                                                                                          3) </w:t>
            </w:r>
            <w:r>
              <w:rPr>
                <w:sz w:val="28"/>
                <w:szCs w:val="28"/>
              </w:rPr>
              <w:t>П</w:t>
            </w:r>
            <w:r w:rsidRPr="00E3509F">
              <w:rPr>
                <w:sz w:val="28"/>
                <w:szCs w:val="28"/>
              </w:rPr>
              <w:t xml:space="preserve">одає в установленому порядку клопотання про  відзначення спортсменів, тренерів, працівників сфери фізичної культури та спорту державними нагородами, присвоєння їм спортивних звань, а також про призначення стипендій і  премій Кабінету Міністрів України та грантів Президента України обдарованій молоді району;                                       </w:t>
            </w:r>
            <w:r w:rsidRPr="00E3509F">
              <w:rPr>
                <w:sz w:val="28"/>
                <w:szCs w:val="28"/>
              </w:rPr>
              <w:br/>
              <w:t xml:space="preserve">4.) </w:t>
            </w:r>
            <w:r>
              <w:rPr>
                <w:sz w:val="28"/>
                <w:szCs w:val="28"/>
              </w:rPr>
              <w:t>З</w:t>
            </w:r>
            <w:r w:rsidRPr="00E3509F">
              <w:rPr>
                <w:sz w:val="28"/>
                <w:szCs w:val="28"/>
              </w:rPr>
              <w:t xml:space="preserve">абезпечує у межах своїх повноважень організацію і сприяє активізації фізкультурно-оздоровчої  роботи  у  навчально-виховній,  виробничій  та соціально-побутовій сфері, розвитку самодіяльного масового спорту, спорту ветеранів;                                                                                                                                    5)  </w:t>
            </w:r>
            <w:r>
              <w:rPr>
                <w:sz w:val="28"/>
                <w:szCs w:val="28"/>
              </w:rPr>
              <w:t>З</w:t>
            </w:r>
            <w:r w:rsidRPr="00E3509F">
              <w:rPr>
                <w:sz w:val="28"/>
                <w:szCs w:val="28"/>
              </w:rPr>
              <w:t xml:space="preserve">дійснює  контроль  за  діяльністю  дитячо-юнацьких  спортивних  шкіл району усіх типів незалежно від їх підпорядкування;                                                                                                                                                  6)  </w:t>
            </w:r>
            <w:r>
              <w:rPr>
                <w:sz w:val="28"/>
                <w:szCs w:val="28"/>
              </w:rPr>
              <w:t>С</w:t>
            </w:r>
            <w:r w:rsidRPr="00E3509F">
              <w:rPr>
                <w:sz w:val="28"/>
                <w:szCs w:val="28"/>
              </w:rPr>
              <w:t>прияє діяльності дитячих та молодіжних клубів та об’єднань за інтересами, у тому числі за місцем проживання, збереження їх мережі та зміцненню матеріально-технічної бази;</w:t>
            </w:r>
            <w:r w:rsidRPr="00E3509F">
              <w:rPr>
                <w:sz w:val="28"/>
                <w:szCs w:val="28"/>
              </w:rPr>
              <w:br/>
              <w:t xml:space="preserve">7). </w:t>
            </w:r>
            <w:r>
              <w:rPr>
                <w:sz w:val="28"/>
                <w:szCs w:val="28"/>
              </w:rPr>
              <w:t>З</w:t>
            </w:r>
            <w:r w:rsidRPr="00E3509F">
              <w:rPr>
                <w:sz w:val="28"/>
                <w:szCs w:val="28"/>
              </w:rPr>
              <w:t>алучає спеціалістів інших структурних підрозділів районної державної адміністрації, підприємств, установ та організацій (за погодженням з їх керівниками) для розгляду питань, що належать до його компетенції;</w:t>
            </w:r>
            <w:r w:rsidRPr="00E3509F">
              <w:rPr>
                <w:sz w:val="28"/>
                <w:szCs w:val="28"/>
              </w:rPr>
              <w:br/>
            </w:r>
            <w:r>
              <w:rPr>
                <w:sz w:val="28"/>
                <w:szCs w:val="28"/>
              </w:rPr>
              <w:lastRenderedPageBreak/>
              <w:t>8)О</w:t>
            </w:r>
            <w:r w:rsidRPr="00E3509F">
              <w:rPr>
                <w:sz w:val="28"/>
                <w:szCs w:val="28"/>
              </w:rPr>
              <w:t>держує в установленому порядку від інших структурних підрозділів органів виконавчої влади, органів місцевого самоврядування, підприємств, установ та організацій усіх форм власності інформацію, документи та інші матеріали, необхідні для виконання покладених на нього завдань;</w:t>
            </w:r>
          </w:p>
        </w:tc>
      </w:tr>
      <w:tr w:rsidR="00481263" w:rsidRPr="007856B9" w:rsidTr="00B67E19">
        <w:tc>
          <w:tcPr>
            <w:tcW w:w="2696" w:type="dxa"/>
            <w:gridSpan w:val="2"/>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left"/>
              <w:rPr>
                <w:b/>
                <w:sz w:val="28"/>
                <w:szCs w:val="28"/>
              </w:rPr>
            </w:pPr>
            <w:r w:rsidRPr="007856B9">
              <w:rPr>
                <w:b/>
                <w:sz w:val="28"/>
                <w:szCs w:val="28"/>
              </w:rPr>
              <w:lastRenderedPageBreak/>
              <w:t>Умови оплати праці</w:t>
            </w:r>
          </w:p>
        </w:tc>
        <w:tc>
          <w:tcPr>
            <w:tcW w:w="7231" w:type="dxa"/>
            <w:tcBorders>
              <w:top w:val="single" w:sz="4" w:space="0" w:color="auto"/>
              <w:left w:val="single" w:sz="4" w:space="0" w:color="auto"/>
              <w:bottom w:val="single" w:sz="4" w:space="0" w:color="auto"/>
              <w:right w:val="single" w:sz="4" w:space="0" w:color="auto"/>
            </w:tcBorders>
          </w:tcPr>
          <w:p w:rsidR="00481263" w:rsidRDefault="00481263" w:rsidP="00B67E19">
            <w:pPr>
              <w:pStyle w:val="a5"/>
              <w:spacing w:before="0"/>
              <w:ind w:firstLine="0"/>
              <w:jc w:val="both"/>
              <w:rPr>
                <w:rFonts w:ascii="Times New Roman" w:hAnsi="Times New Roman"/>
                <w:sz w:val="28"/>
                <w:szCs w:val="28"/>
              </w:rPr>
            </w:pPr>
            <w:r w:rsidRPr="004A65B5">
              <w:rPr>
                <w:rFonts w:ascii="Times New Roman" w:hAnsi="Times New Roman"/>
                <w:sz w:val="28"/>
                <w:szCs w:val="28"/>
              </w:rPr>
              <w:t xml:space="preserve">1) Посадовий оклад - </w:t>
            </w:r>
            <w:r>
              <w:rPr>
                <w:rFonts w:ascii="Times New Roman" w:hAnsi="Times New Roman"/>
                <w:sz w:val="28"/>
                <w:szCs w:val="28"/>
              </w:rPr>
              <w:t>4900</w:t>
            </w:r>
            <w:r w:rsidRPr="00D078E4">
              <w:rPr>
                <w:rFonts w:ascii="Times New Roman" w:hAnsi="Times New Roman"/>
                <w:sz w:val="28"/>
                <w:szCs w:val="28"/>
              </w:rPr>
              <w:t>,00 гривень</w:t>
            </w:r>
          </w:p>
          <w:p w:rsidR="00481263" w:rsidRPr="004A65B5" w:rsidRDefault="00481263" w:rsidP="00B67E19">
            <w:pPr>
              <w:pStyle w:val="a5"/>
              <w:spacing w:before="0"/>
              <w:ind w:firstLine="0"/>
              <w:jc w:val="both"/>
              <w:rPr>
                <w:rFonts w:ascii="Times New Roman" w:hAnsi="Times New Roman"/>
                <w:sz w:val="28"/>
                <w:szCs w:val="28"/>
              </w:rPr>
            </w:pPr>
            <w:r w:rsidRPr="004A65B5">
              <w:rPr>
                <w:rFonts w:ascii="Times New Roman" w:hAnsi="Times New Roman"/>
                <w:sz w:val="28"/>
                <w:szCs w:val="28"/>
              </w:rPr>
              <w:t xml:space="preserve">2) Розміри надбавки до посадового окладу за 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постанови Кабінету Міністрів України від 18.01.2017 </w:t>
            </w:r>
            <w:r w:rsidRPr="004A65B5">
              <w:rPr>
                <w:rFonts w:ascii="Times New Roman" w:hAnsi="Times New Roman"/>
                <w:sz w:val="28"/>
                <w:szCs w:val="28"/>
              </w:rPr>
              <w:br/>
              <w:t xml:space="preserve">№ 15 «Питання оплати праці працівників державних органів» </w:t>
            </w:r>
            <w:r>
              <w:rPr>
                <w:rFonts w:ascii="Times New Roman" w:hAnsi="Times New Roman"/>
                <w:sz w:val="28"/>
                <w:szCs w:val="28"/>
              </w:rPr>
              <w:t>(</w:t>
            </w:r>
            <w:r w:rsidRPr="004A65B5">
              <w:rPr>
                <w:rFonts w:ascii="Times New Roman" w:hAnsi="Times New Roman"/>
                <w:sz w:val="28"/>
                <w:szCs w:val="28"/>
              </w:rPr>
              <w:t>із змінами</w:t>
            </w:r>
            <w:r>
              <w:rPr>
                <w:rFonts w:ascii="Times New Roman" w:hAnsi="Times New Roman"/>
                <w:sz w:val="28"/>
                <w:szCs w:val="28"/>
              </w:rPr>
              <w:t>)</w:t>
            </w:r>
          </w:p>
          <w:p w:rsidR="00481263" w:rsidRPr="007856B9" w:rsidRDefault="00481263" w:rsidP="00B67E19">
            <w:pPr>
              <w:rPr>
                <w:sz w:val="28"/>
                <w:szCs w:val="28"/>
              </w:rPr>
            </w:pPr>
            <w:r w:rsidRPr="004A65B5">
              <w:rPr>
                <w:sz w:val="28"/>
                <w:szCs w:val="28"/>
              </w:rPr>
              <w:t>3) Преміювання відповідно до чинного законодавства</w:t>
            </w:r>
          </w:p>
        </w:tc>
      </w:tr>
      <w:tr w:rsidR="00481263" w:rsidRPr="007856B9" w:rsidTr="00B67E19">
        <w:trPr>
          <w:trHeight w:val="1487"/>
        </w:trPr>
        <w:tc>
          <w:tcPr>
            <w:tcW w:w="2696" w:type="dxa"/>
            <w:gridSpan w:val="2"/>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left"/>
              <w:rPr>
                <w:b/>
                <w:sz w:val="28"/>
                <w:szCs w:val="28"/>
              </w:rPr>
            </w:pPr>
            <w:r w:rsidRPr="007856B9">
              <w:rPr>
                <w:b/>
                <w:sz w:val="28"/>
                <w:szCs w:val="28"/>
              </w:rPr>
              <w:t>Інформація про строковість чи безстроковість призначення на посаду</w:t>
            </w:r>
          </w:p>
        </w:tc>
        <w:tc>
          <w:tcPr>
            <w:tcW w:w="7231" w:type="dxa"/>
            <w:tcBorders>
              <w:top w:val="single" w:sz="4" w:space="0" w:color="auto"/>
              <w:left w:val="single" w:sz="4" w:space="0" w:color="auto"/>
              <w:bottom w:val="single" w:sz="4" w:space="0" w:color="auto"/>
              <w:right w:val="single" w:sz="4" w:space="0" w:color="auto"/>
            </w:tcBorders>
          </w:tcPr>
          <w:p w:rsidR="00481263" w:rsidRPr="00CA0D7C" w:rsidRDefault="00481263" w:rsidP="00B67E19">
            <w:pPr>
              <w:rPr>
                <w:sz w:val="28"/>
                <w:szCs w:val="28"/>
              </w:rPr>
            </w:pPr>
            <w:r w:rsidRPr="00CA0D7C">
              <w:rPr>
                <w:sz w:val="28"/>
                <w:szCs w:val="28"/>
                <w:lang w:eastAsia="en-US"/>
              </w:rPr>
              <w:t xml:space="preserve"> Безстрокове призначення</w:t>
            </w:r>
          </w:p>
        </w:tc>
      </w:tr>
      <w:tr w:rsidR="00481263" w:rsidRPr="007856B9" w:rsidTr="00B67E19">
        <w:tc>
          <w:tcPr>
            <w:tcW w:w="2696" w:type="dxa"/>
            <w:gridSpan w:val="2"/>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left"/>
              <w:rPr>
                <w:b/>
                <w:sz w:val="28"/>
                <w:szCs w:val="28"/>
              </w:rPr>
            </w:pPr>
            <w:r w:rsidRPr="007856B9">
              <w:rPr>
                <w:b/>
                <w:sz w:val="28"/>
                <w:szCs w:val="28"/>
              </w:rPr>
              <w:t>Перелік документів, необхідних для участі в конкурсі</w:t>
            </w:r>
          </w:p>
        </w:tc>
        <w:tc>
          <w:tcPr>
            <w:tcW w:w="7231" w:type="dxa"/>
            <w:tcBorders>
              <w:top w:val="single" w:sz="4" w:space="0" w:color="auto"/>
              <w:left w:val="single" w:sz="4" w:space="0" w:color="auto"/>
              <w:bottom w:val="single" w:sz="4" w:space="0" w:color="auto"/>
              <w:right w:val="single" w:sz="4" w:space="0" w:color="auto"/>
            </w:tcBorders>
          </w:tcPr>
          <w:p w:rsidR="00481263" w:rsidRPr="001A450A" w:rsidRDefault="00481263" w:rsidP="00B67E19">
            <w:pPr>
              <w:rPr>
                <w:color w:val="000000"/>
                <w:sz w:val="28"/>
                <w:szCs w:val="28"/>
              </w:rPr>
            </w:pPr>
            <w:r w:rsidRPr="001A450A">
              <w:rPr>
                <w:color w:val="000000"/>
                <w:sz w:val="28"/>
                <w:szCs w:val="28"/>
              </w:rPr>
              <w:t>1) копія паспорта громадянина України;</w:t>
            </w:r>
          </w:p>
          <w:p w:rsidR="00481263" w:rsidRPr="001A450A" w:rsidRDefault="00481263" w:rsidP="00B67E19">
            <w:pPr>
              <w:rPr>
                <w:color w:val="000000"/>
                <w:sz w:val="28"/>
                <w:szCs w:val="28"/>
              </w:rPr>
            </w:pPr>
            <w:r w:rsidRPr="001A450A">
              <w:rPr>
                <w:color w:val="000000"/>
                <w:sz w:val="28"/>
                <w:szCs w:val="28"/>
              </w:rPr>
              <w:t>2) письмова заява про участь у конкурсі із зазначенням основних мотивів д</w:t>
            </w:r>
            <w:r w:rsidRPr="001A450A">
              <w:rPr>
                <w:color w:val="000000"/>
                <w:sz w:val="28"/>
                <w:szCs w:val="28"/>
                <w:lang w:val="ru-RU"/>
              </w:rPr>
              <w:t>ля</w:t>
            </w:r>
            <w:r w:rsidRPr="001A450A">
              <w:rPr>
                <w:color w:val="000000"/>
                <w:sz w:val="28"/>
                <w:szCs w:val="28"/>
              </w:rPr>
              <w:t xml:space="preserve"> зайняття посади (за формою згідно з додатком 2 Порядку проведення конкурсу на зайняття посад державної служби, затвердженого постановою Кабінету Міністрів України від 25</w:t>
            </w:r>
            <w:r>
              <w:rPr>
                <w:color w:val="000000"/>
                <w:sz w:val="28"/>
                <w:szCs w:val="28"/>
              </w:rPr>
              <w:t>.03.</w:t>
            </w:r>
            <w:r w:rsidRPr="001A450A">
              <w:rPr>
                <w:color w:val="000000"/>
                <w:sz w:val="28"/>
                <w:szCs w:val="28"/>
              </w:rPr>
              <w:t xml:space="preserve">2016 № 246, </w:t>
            </w:r>
            <w:r>
              <w:rPr>
                <w:color w:val="000000"/>
                <w:sz w:val="28"/>
                <w:szCs w:val="28"/>
              </w:rPr>
              <w:t>(</w:t>
            </w:r>
            <w:r w:rsidRPr="001A450A">
              <w:rPr>
                <w:color w:val="000000"/>
                <w:sz w:val="28"/>
                <w:szCs w:val="28"/>
              </w:rPr>
              <w:t>зі змінами), до якої додається резюме у довільній формі;</w:t>
            </w:r>
          </w:p>
          <w:p w:rsidR="00481263" w:rsidRPr="001A450A" w:rsidRDefault="00481263" w:rsidP="00B67E19">
            <w:pPr>
              <w:rPr>
                <w:color w:val="000000"/>
                <w:sz w:val="28"/>
                <w:szCs w:val="28"/>
              </w:rPr>
            </w:pPr>
            <w:r w:rsidRPr="001A450A">
              <w:rPr>
                <w:color w:val="000000"/>
                <w:sz w:val="28"/>
                <w:szCs w:val="28"/>
              </w:rPr>
              <w:t>3) письмова заява, в якій повідомляє</w:t>
            </w:r>
            <w:r>
              <w:rPr>
                <w:color w:val="000000"/>
                <w:sz w:val="28"/>
                <w:szCs w:val="28"/>
              </w:rPr>
              <w:t>ться</w:t>
            </w:r>
            <w:r w:rsidRPr="001A450A">
              <w:rPr>
                <w:color w:val="000000"/>
                <w:sz w:val="28"/>
                <w:szCs w:val="28"/>
              </w:rPr>
              <w:t xml:space="preserve">, що до особи не застосовуються заборони, визначені частиною третьою або четвертою статті 1 Закону України </w:t>
            </w:r>
            <w:r w:rsidRPr="004A65B5">
              <w:rPr>
                <w:sz w:val="28"/>
                <w:szCs w:val="28"/>
              </w:rPr>
              <w:t>«</w:t>
            </w:r>
            <w:r w:rsidRPr="001A450A">
              <w:rPr>
                <w:color w:val="000000"/>
                <w:sz w:val="28"/>
                <w:szCs w:val="28"/>
              </w:rPr>
              <w:t>Про очищення влади</w:t>
            </w:r>
            <w:r w:rsidRPr="004A65B5">
              <w:rPr>
                <w:sz w:val="28"/>
                <w:szCs w:val="28"/>
              </w:rPr>
              <w:t>»</w:t>
            </w:r>
            <w:r w:rsidRPr="001A450A">
              <w:rPr>
                <w:color w:val="000000"/>
                <w:sz w:val="28"/>
                <w:szCs w:val="28"/>
              </w:rPr>
              <w:t xml:space="preserve">, та згода на проходження перевірки </w:t>
            </w:r>
            <w:r>
              <w:rPr>
                <w:color w:val="000000"/>
                <w:sz w:val="28"/>
                <w:szCs w:val="28"/>
              </w:rPr>
              <w:t>й</w:t>
            </w:r>
            <w:r w:rsidRPr="001A450A">
              <w:rPr>
                <w:color w:val="000000"/>
                <w:sz w:val="28"/>
                <w:szCs w:val="28"/>
              </w:rPr>
              <w:t xml:space="preserve"> оприлюднення відомостей стосовно неї відповідно до зазначеного Закону;</w:t>
            </w:r>
          </w:p>
          <w:p w:rsidR="00481263" w:rsidRPr="001A450A" w:rsidRDefault="00481263" w:rsidP="00B67E19">
            <w:pPr>
              <w:rPr>
                <w:color w:val="000000"/>
                <w:sz w:val="28"/>
                <w:szCs w:val="28"/>
              </w:rPr>
            </w:pPr>
            <w:r w:rsidRPr="001A450A">
              <w:rPr>
                <w:color w:val="000000"/>
                <w:sz w:val="28"/>
                <w:szCs w:val="28"/>
              </w:rPr>
              <w:t>4) копі</w:t>
            </w:r>
            <w:r>
              <w:rPr>
                <w:color w:val="000000"/>
                <w:sz w:val="28"/>
                <w:szCs w:val="28"/>
              </w:rPr>
              <w:t>я</w:t>
            </w:r>
            <w:r w:rsidRPr="001A450A">
              <w:rPr>
                <w:color w:val="000000"/>
                <w:sz w:val="28"/>
                <w:szCs w:val="28"/>
              </w:rPr>
              <w:t xml:space="preserve"> (копії) документа (документів) про освіту;</w:t>
            </w:r>
          </w:p>
          <w:p w:rsidR="00481263" w:rsidRPr="001A450A" w:rsidRDefault="00481263" w:rsidP="00B67E19">
            <w:pPr>
              <w:rPr>
                <w:color w:val="000000"/>
                <w:sz w:val="28"/>
                <w:szCs w:val="28"/>
              </w:rPr>
            </w:pPr>
            <w:r w:rsidRPr="001A450A">
              <w:rPr>
                <w:color w:val="000000"/>
                <w:sz w:val="28"/>
                <w:szCs w:val="28"/>
              </w:rPr>
              <w:t>5) оригінал посвідчення атестації щодо вільного володіння державною мовою</w:t>
            </w:r>
            <w:r>
              <w:rPr>
                <w:color w:val="000000"/>
                <w:sz w:val="28"/>
                <w:szCs w:val="28"/>
              </w:rPr>
              <w:t xml:space="preserve"> </w:t>
            </w:r>
            <w:r w:rsidRPr="001A7976">
              <w:rPr>
                <w:color w:val="000000"/>
                <w:sz w:val="28"/>
                <w:szCs w:val="28"/>
              </w:rPr>
              <w:t>(у</w:t>
            </w:r>
            <w:r>
              <w:rPr>
                <w:color w:val="000000"/>
                <w:sz w:val="28"/>
                <w:szCs w:val="28"/>
              </w:rPr>
              <w:t xml:space="preserve"> </w:t>
            </w:r>
            <w:r w:rsidRPr="001A7976">
              <w:rPr>
                <w:color w:val="000000"/>
                <w:sz w:val="28"/>
                <w:szCs w:val="28"/>
              </w:rPr>
              <w:t>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r w:rsidRPr="00F51026">
              <w:rPr>
                <w:color w:val="000000"/>
                <w:sz w:val="28"/>
                <w:szCs w:val="28"/>
              </w:rPr>
              <w:t>;</w:t>
            </w:r>
          </w:p>
          <w:p w:rsidR="00481263" w:rsidRPr="001A450A" w:rsidRDefault="00481263" w:rsidP="00B67E19">
            <w:pPr>
              <w:rPr>
                <w:color w:val="000000"/>
                <w:sz w:val="28"/>
                <w:szCs w:val="28"/>
              </w:rPr>
            </w:pPr>
            <w:r w:rsidRPr="001A450A">
              <w:rPr>
                <w:color w:val="000000"/>
                <w:sz w:val="28"/>
                <w:szCs w:val="28"/>
              </w:rPr>
              <w:t>6) заповнена особова картка встановленого зразка</w:t>
            </w:r>
            <w:r>
              <w:rPr>
                <w:color w:val="000000"/>
                <w:sz w:val="28"/>
                <w:szCs w:val="28"/>
              </w:rPr>
              <w:t xml:space="preserve"> </w:t>
            </w:r>
            <w:r w:rsidRPr="00DA2F71">
              <w:rPr>
                <w:bCs/>
                <w:color w:val="000000"/>
                <w:sz w:val="28"/>
                <w:szCs w:val="28"/>
                <w:lang w:val="hr-HR"/>
              </w:rPr>
              <w:t xml:space="preserve">(Особова картка державного службовця, затверджена наказом Національного агентства України з питань державної служби від </w:t>
            </w:r>
            <w:r>
              <w:rPr>
                <w:bCs/>
                <w:color w:val="000000"/>
                <w:sz w:val="28"/>
                <w:szCs w:val="28"/>
              </w:rPr>
              <w:t>05.08.</w:t>
            </w:r>
            <w:r>
              <w:rPr>
                <w:bCs/>
                <w:color w:val="000000"/>
                <w:sz w:val="28"/>
                <w:szCs w:val="28"/>
                <w:lang w:val="hr-HR"/>
              </w:rPr>
              <w:t>2016</w:t>
            </w:r>
            <w:r w:rsidRPr="00DA2F71">
              <w:rPr>
                <w:bCs/>
                <w:color w:val="000000"/>
                <w:sz w:val="28"/>
                <w:szCs w:val="28"/>
                <w:lang w:val="hr-HR"/>
              </w:rPr>
              <w:t xml:space="preserve"> №</w:t>
            </w:r>
            <w:r>
              <w:rPr>
                <w:bCs/>
                <w:color w:val="000000"/>
                <w:sz w:val="28"/>
                <w:szCs w:val="28"/>
              </w:rPr>
              <w:t> </w:t>
            </w:r>
            <w:r>
              <w:rPr>
                <w:bCs/>
                <w:color w:val="000000"/>
                <w:sz w:val="28"/>
                <w:szCs w:val="28"/>
                <w:lang w:val="hr-HR"/>
              </w:rPr>
              <w:t>156, зареєстрован</w:t>
            </w:r>
            <w:proofErr w:type="spellStart"/>
            <w:r>
              <w:rPr>
                <w:bCs/>
                <w:color w:val="000000"/>
                <w:sz w:val="28"/>
                <w:szCs w:val="28"/>
              </w:rPr>
              <w:t>им</w:t>
            </w:r>
            <w:proofErr w:type="spellEnd"/>
            <w:r>
              <w:rPr>
                <w:bCs/>
                <w:color w:val="000000"/>
                <w:sz w:val="28"/>
                <w:szCs w:val="28"/>
                <w:lang w:val="hr-HR"/>
              </w:rPr>
              <w:t xml:space="preserve"> </w:t>
            </w:r>
            <w:r>
              <w:rPr>
                <w:bCs/>
                <w:color w:val="000000"/>
                <w:sz w:val="28"/>
                <w:szCs w:val="28"/>
              </w:rPr>
              <w:t>у</w:t>
            </w:r>
            <w:r w:rsidRPr="00DA2F71">
              <w:rPr>
                <w:bCs/>
                <w:color w:val="000000"/>
                <w:sz w:val="28"/>
                <w:szCs w:val="28"/>
                <w:lang w:val="hr-HR"/>
              </w:rPr>
              <w:t xml:space="preserve"> Міністерстві юстиції України 31</w:t>
            </w:r>
            <w:r>
              <w:rPr>
                <w:bCs/>
                <w:color w:val="000000"/>
                <w:sz w:val="28"/>
                <w:szCs w:val="28"/>
              </w:rPr>
              <w:t>.</w:t>
            </w:r>
            <w:r>
              <w:rPr>
                <w:bCs/>
                <w:color w:val="000000"/>
                <w:sz w:val="28"/>
                <w:szCs w:val="28"/>
                <w:lang w:val="hr-HR"/>
              </w:rPr>
              <w:t>08.</w:t>
            </w:r>
            <w:r w:rsidRPr="00DA2F71">
              <w:rPr>
                <w:bCs/>
                <w:color w:val="000000"/>
                <w:sz w:val="28"/>
                <w:szCs w:val="28"/>
                <w:lang w:val="hr-HR"/>
              </w:rPr>
              <w:t xml:space="preserve">2016 за </w:t>
            </w:r>
            <w:r w:rsidRPr="00DA2F71">
              <w:rPr>
                <w:bCs/>
                <w:color w:val="000000"/>
                <w:sz w:val="28"/>
                <w:szCs w:val="28"/>
                <w:lang w:val="hr-HR"/>
              </w:rPr>
              <w:lastRenderedPageBreak/>
              <w:t>№</w:t>
            </w:r>
            <w:r>
              <w:rPr>
                <w:bCs/>
                <w:color w:val="000000"/>
                <w:sz w:val="28"/>
                <w:szCs w:val="28"/>
              </w:rPr>
              <w:t> </w:t>
            </w:r>
            <w:r w:rsidRPr="00DA2F71">
              <w:rPr>
                <w:bCs/>
                <w:color w:val="000000"/>
                <w:sz w:val="28"/>
                <w:szCs w:val="28"/>
                <w:lang w:val="hr-HR"/>
              </w:rPr>
              <w:t xml:space="preserve">1200/29330); </w:t>
            </w:r>
          </w:p>
          <w:p w:rsidR="00481263" w:rsidRPr="00434CE0" w:rsidRDefault="00481263" w:rsidP="00B67E19">
            <w:pPr>
              <w:rPr>
                <w:color w:val="000000"/>
                <w:sz w:val="28"/>
                <w:szCs w:val="28"/>
                <w:lang w:val="hr-HR"/>
              </w:rPr>
            </w:pPr>
            <w:r w:rsidRPr="001A450A">
              <w:rPr>
                <w:color w:val="000000"/>
                <w:sz w:val="28"/>
                <w:szCs w:val="28"/>
              </w:rPr>
              <w:t>7) декларація особи, уповноваженої на виконання функцій держави або м</w:t>
            </w:r>
            <w:r>
              <w:rPr>
                <w:color w:val="000000"/>
                <w:sz w:val="28"/>
                <w:szCs w:val="28"/>
              </w:rPr>
              <w:t>ісцевого самоврядування, за 2018</w:t>
            </w:r>
            <w:r w:rsidRPr="001A450A">
              <w:rPr>
                <w:color w:val="000000"/>
                <w:sz w:val="28"/>
                <w:szCs w:val="28"/>
              </w:rPr>
              <w:t xml:space="preserve"> рік (подається в порядку, передбаченому Законом України «Про запобігання корупції»</w:t>
            </w:r>
            <w:r>
              <w:rPr>
                <w:color w:val="000000"/>
                <w:sz w:val="28"/>
                <w:szCs w:val="28"/>
              </w:rPr>
              <w:t xml:space="preserve"> та</w:t>
            </w:r>
            <w:r w:rsidRPr="00AF6BD9">
              <w:rPr>
                <w:bCs/>
                <w:color w:val="000000"/>
                <w:sz w:val="28"/>
                <w:szCs w:val="28"/>
                <w:lang w:val="hr-HR"/>
              </w:rPr>
              <w:t xml:space="preserve"> у вигляді роздрукованого примірника заповненої декларації на офіційному веб-сайті На</w:t>
            </w:r>
            <w:r>
              <w:rPr>
                <w:bCs/>
                <w:color w:val="000000"/>
                <w:sz w:val="28"/>
                <w:szCs w:val="28"/>
                <w:lang w:val="hr-HR"/>
              </w:rPr>
              <w:t xml:space="preserve">ціонального агентства з питань  </w:t>
            </w:r>
            <w:r w:rsidRPr="00AF6BD9">
              <w:rPr>
                <w:bCs/>
                <w:color w:val="000000"/>
                <w:sz w:val="28"/>
                <w:szCs w:val="28"/>
                <w:lang w:val="hr-HR"/>
              </w:rPr>
              <w:t>запобігання корупції)</w:t>
            </w:r>
          </w:p>
          <w:p w:rsidR="00481263" w:rsidRDefault="00481263" w:rsidP="00B67E19">
            <w:pPr>
              <w:rPr>
                <w:color w:val="000000"/>
                <w:sz w:val="28"/>
                <w:szCs w:val="28"/>
              </w:rPr>
            </w:pPr>
          </w:p>
          <w:p w:rsidR="00481263" w:rsidRPr="00CA0D7C" w:rsidRDefault="00481263" w:rsidP="00B67E19">
            <w:pPr>
              <w:rPr>
                <w:sz w:val="28"/>
                <w:szCs w:val="28"/>
              </w:rPr>
            </w:pPr>
            <w:r w:rsidRPr="001A450A">
              <w:rPr>
                <w:color w:val="000000"/>
                <w:sz w:val="28"/>
                <w:szCs w:val="28"/>
              </w:rPr>
              <w:t>Строк подання документів: до 1</w:t>
            </w:r>
            <w:r>
              <w:rPr>
                <w:color w:val="000000"/>
                <w:sz w:val="28"/>
                <w:szCs w:val="28"/>
              </w:rPr>
              <w:t>7</w:t>
            </w:r>
            <w:r w:rsidRPr="001A450A">
              <w:rPr>
                <w:color w:val="000000"/>
                <w:sz w:val="28"/>
                <w:szCs w:val="28"/>
              </w:rPr>
              <w:t>.00 год</w:t>
            </w:r>
            <w:r>
              <w:rPr>
                <w:color w:val="000000"/>
                <w:sz w:val="28"/>
                <w:szCs w:val="28"/>
              </w:rPr>
              <w:t>. 11 березня 2019</w:t>
            </w:r>
            <w:r w:rsidRPr="001A450A">
              <w:rPr>
                <w:color w:val="000000"/>
                <w:sz w:val="28"/>
                <w:szCs w:val="28"/>
              </w:rPr>
              <w:t> року</w:t>
            </w:r>
          </w:p>
        </w:tc>
      </w:tr>
      <w:tr w:rsidR="00481263" w:rsidRPr="007856B9" w:rsidTr="00B67E19">
        <w:tc>
          <w:tcPr>
            <w:tcW w:w="2696" w:type="dxa"/>
            <w:gridSpan w:val="2"/>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left"/>
              <w:rPr>
                <w:b/>
                <w:sz w:val="28"/>
                <w:szCs w:val="28"/>
              </w:rPr>
            </w:pPr>
            <w:r>
              <w:rPr>
                <w:b/>
                <w:sz w:val="28"/>
                <w:szCs w:val="28"/>
              </w:rPr>
              <w:lastRenderedPageBreak/>
              <w:t>Місце, час та дата</w:t>
            </w:r>
            <w:r w:rsidRPr="007856B9">
              <w:rPr>
                <w:b/>
                <w:sz w:val="28"/>
                <w:szCs w:val="28"/>
              </w:rPr>
              <w:t xml:space="preserve"> проведення конкурсу</w:t>
            </w:r>
          </w:p>
        </w:tc>
        <w:tc>
          <w:tcPr>
            <w:tcW w:w="7231" w:type="dxa"/>
            <w:tcBorders>
              <w:top w:val="single" w:sz="4" w:space="0" w:color="auto"/>
              <w:left w:val="single" w:sz="4" w:space="0" w:color="auto"/>
              <w:bottom w:val="single" w:sz="4" w:space="0" w:color="auto"/>
              <w:right w:val="single" w:sz="4" w:space="0" w:color="auto"/>
            </w:tcBorders>
          </w:tcPr>
          <w:p w:rsidR="00481263" w:rsidRPr="00CA0D7C" w:rsidRDefault="00481263" w:rsidP="00B67E19">
            <w:pPr>
              <w:rPr>
                <w:sz w:val="28"/>
                <w:szCs w:val="28"/>
              </w:rPr>
            </w:pPr>
            <w:r>
              <w:rPr>
                <w:sz w:val="28"/>
                <w:szCs w:val="28"/>
              </w:rPr>
              <w:t>14 березня</w:t>
            </w:r>
            <w:r w:rsidRPr="00CA0D7C">
              <w:rPr>
                <w:sz w:val="28"/>
                <w:szCs w:val="28"/>
              </w:rPr>
              <w:t xml:space="preserve"> 201</w:t>
            </w:r>
            <w:r>
              <w:rPr>
                <w:sz w:val="28"/>
                <w:szCs w:val="28"/>
              </w:rPr>
              <w:t>9</w:t>
            </w:r>
            <w:r w:rsidRPr="00CA0D7C">
              <w:rPr>
                <w:sz w:val="28"/>
                <w:szCs w:val="28"/>
              </w:rPr>
              <w:t xml:space="preserve"> року, початок об 10.00 год.</w:t>
            </w:r>
          </w:p>
          <w:p w:rsidR="00481263" w:rsidRPr="00CA0D7C" w:rsidRDefault="00481263" w:rsidP="00B67E19">
            <w:pPr>
              <w:rPr>
                <w:sz w:val="28"/>
                <w:szCs w:val="28"/>
              </w:rPr>
            </w:pPr>
            <w:r w:rsidRPr="00CA0D7C">
              <w:rPr>
                <w:sz w:val="28"/>
                <w:szCs w:val="28"/>
              </w:rPr>
              <w:t xml:space="preserve">за адресою 81000, Львівська область, Яворівський район, </w:t>
            </w:r>
            <w:proofErr w:type="spellStart"/>
            <w:r w:rsidRPr="00CA0D7C">
              <w:rPr>
                <w:sz w:val="28"/>
                <w:szCs w:val="28"/>
              </w:rPr>
              <w:t>м.Яворів</w:t>
            </w:r>
            <w:proofErr w:type="spellEnd"/>
            <w:r w:rsidRPr="00CA0D7C">
              <w:rPr>
                <w:sz w:val="28"/>
                <w:szCs w:val="28"/>
              </w:rPr>
              <w:t xml:space="preserve">, </w:t>
            </w:r>
            <w:proofErr w:type="spellStart"/>
            <w:r w:rsidRPr="00CA0D7C">
              <w:rPr>
                <w:sz w:val="28"/>
                <w:szCs w:val="28"/>
              </w:rPr>
              <w:t>вул.І.Франка</w:t>
            </w:r>
            <w:proofErr w:type="spellEnd"/>
            <w:r w:rsidRPr="00CA0D7C">
              <w:rPr>
                <w:sz w:val="28"/>
                <w:szCs w:val="28"/>
              </w:rPr>
              <w:t xml:space="preserve">,8 </w:t>
            </w:r>
          </w:p>
        </w:tc>
      </w:tr>
      <w:tr w:rsidR="00481263" w:rsidRPr="007856B9" w:rsidTr="00B67E19">
        <w:tc>
          <w:tcPr>
            <w:tcW w:w="2696" w:type="dxa"/>
            <w:gridSpan w:val="2"/>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left"/>
              <w:rPr>
                <w:b/>
                <w:sz w:val="28"/>
                <w:szCs w:val="28"/>
              </w:rPr>
            </w:pPr>
            <w:r w:rsidRPr="007856B9">
              <w:rPr>
                <w:b/>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7231" w:type="dxa"/>
            <w:tcBorders>
              <w:top w:val="single" w:sz="4" w:space="0" w:color="auto"/>
              <w:left w:val="single" w:sz="4" w:space="0" w:color="auto"/>
              <w:bottom w:val="single" w:sz="4" w:space="0" w:color="auto"/>
              <w:right w:val="single" w:sz="4" w:space="0" w:color="auto"/>
            </w:tcBorders>
          </w:tcPr>
          <w:p w:rsidR="00481263" w:rsidRPr="00CA0D7C" w:rsidRDefault="00481263" w:rsidP="00B67E19">
            <w:pPr>
              <w:rPr>
                <w:sz w:val="28"/>
                <w:szCs w:val="28"/>
              </w:rPr>
            </w:pPr>
            <w:proofErr w:type="spellStart"/>
            <w:r>
              <w:rPr>
                <w:sz w:val="28"/>
                <w:szCs w:val="28"/>
              </w:rPr>
              <w:t>Оленич</w:t>
            </w:r>
            <w:proofErr w:type="spellEnd"/>
            <w:r>
              <w:rPr>
                <w:sz w:val="28"/>
                <w:szCs w:val="28"/>
              </w:rPr>
              <w:t xml:space="preserve"> Мар'яна Іванівна</w:t>
            </w:r>
          </w:p>
          <w:p w:rsidR="00481263" w:rsidRPr="00CA0D7C" w:rsidRDefault="00481263" w:rsidP="00B67E19">
            <w:pPr>
              <w:rPr>
                <w:sz w:val="28"/>
                <w:szCs w:val="28"/>
              </w:rPr>
            </w:pPr>
            <w:r w:rsidRPr="00CA0D7C">
              <w:rPr>
                <w:sz w:val="28"/>
                <w:szCs w:val="28"/>
              </w:rPr>
              <w:t>032-259-2-17-72</w:t>
            </w:r>
          </w:p>
          <w:p w:rsidR="00481263" w:rsidRPr="007D3F50" w:rsidRDefault="00481263" w:rsidP="00B67E19">
            <w:pPr>
              <w:rPr>
                <w:sz w:val="28"/>
                <w:szCs w:val="28"/>
                <w:u w:val="single"/>
              </w:rPr>
            </w:pPr>
            <w:r w:rsidRPr="007D3F50">
              <w:rPr>
                <w:color w:val="000000"/>
                <w:sz w:val="28"/>
                <w:szCs w:val="28"/>
                <w:u w:val="single"/>
                <w:shd w:val="clear" w:color="auto" w:fill="FFFFFF"/>
              </w:rPr>
              <w:t>kadry.yavoriv@gmail.com</w:t>
            </w:r>
          </w:p>
        </w:tc>
      </w:tr>
      <w:tr w:rsidR="00481263" w:rsidRPr="007856B9" w:rsidTr="00B67E19">
        <w:tc>
          <w:tcPr>
            <w:tcW w:w="9927" w:type="dxa"/>
            <w:gridSpan w:val="3"/>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center"/>
              <w:rPr>
                <w:b/>
                <w:sz w:val="28"/>
                <w:szCs w:val="28"/>
              </w:rPr>
            </w:pPr>
            <w:r>
              <w:rPr>
                <w:b/>
                <w:sz w:val="28"/>
                <w:szCs w:val="28"/>
              </w:rPr>
              <w:t>Кваліфікаційні вимоги</w:t>
            </w:r>
          </w:p>
        </w:tc>
      </w:tr>
      <w:tr w:rsidR="00481263" w:rsidRPr="007856B9" w:rsidTr="00B67E19">
        <w:tc>
          <w:tcPr>
            <w:tcW w:w="567" w:type="dxa"/>
            <w:tcBorders>
              <w:top w:val="single" w:sz="4" w:space="0" w:color="auto"/>
              <w:left w:val="single" w:sz="4" w:space="0" w:color="auto"/>
              <w:bottom w:val="single" w:sz="4" w:space="0" w:color="auto"/>
              <w:right w:val="single" w:sz="4" w:space="0" w:color="auto"/>
            </w:tcBorders>
          </w:tcPr>
          <w:p w:rsidR="00481263" w:rsidRPr="007856B9" w:rsidRDefault="00481263" w:rsidP="00B67E19">
            <w:pPr>
              <w:rPr>
                <w:sz w:val="28"/>
                <w:szCs w:val="28"/>
              </w:rPr>
            </w:pPr>
            <w:r w:rsidRPr="007856B9">
              <w:rPr>
                <w:sz w:val="28"/>
                <w:szCs w:val="28"/>
              </w:rPr>
              <w:t>1</w:t>
            </w:r>
          </w:p>
        </w:tc>
        <w:tc>
          <w:tcPr>
            <w:tcW w:w="2129" w:type="dxa"/>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left"/>
              <w:rPr>
                <w:b/>
                <w:sz w:val="28"/>
                <w:szCs w:val="28"/>
              </w:rPr>
            </w:pPr>
            <w:r w:rsidRPr="007856B9">
              <w:rPr>
                <w:b/>
                <w:sz w:val="28"/>
                <w:szCs w:val="28"/>
              </w:rPr>
              <w:t>Освіта</w:t>
            </w:r>
          </w:p>
        </w:tc>
        <w:tc>
          <w:tcPr>
            <w:tcW w:w="7231" w:type="dxa"/>
            <w:tcBorders>
              <w:top w:val="single" w:sz="4" w:space="0" w:color="auto"/>
              <w:left w:val="single" w:sz="4" w:space="0" w:color="auto"/>
              <w:bottom w:val="single" w:sz="4" w:space="0" w:color="auto"/>
              <w:right w:val="single" w:sz="4" w:space="0" w:color="auto"/>
            </w:tcBorders>
          </w:tcPr>
          <w:p w:rsidR="00481263" w:rsidRPr="00CA0D7C" w:rsidRDefault="00481263" w:rsidP="00B67E19">
            <w:pPr>
              <w:rPr>
                <w:sz w:val="28"/>
                <w:szCs w:val="28"/>
              </w:rPr>
            </w:pPr>
            <w:r w:rsidRPr="00CA0D7C">
              <w:rPr>
                <w:sz w:val="28"/>
                <w:szCs w:val="28"/>
              </w:rPr>
              <w:t>Вища, молодший бакалавр або бакалавр</w:t>
            </w:r>
          </w:p>
        </w:tc>
      </w:tr>
      <w:tr w:rsidR="00481263" w:rsidRPr="007856B9" w:rsidTr="00B67E19">
        <w:tc>
          <w:tcPr>
            <w:tcW w:w="567" w:type="dxa"/>
            <w:tcBorders>
              <w:top w:val="single" w:sz="4" w:space="0" w:color="auto"/>
              <w:left w:val="single" w:sz="4" w:space="0" w:color="auto"/>
              <w:bottom w:val="single" w:sz="4" w:space="0" w:color="auto"/>
              <w:right w:val="single" w:sz="4" w:space="0" w:color="auto"/>
            </w:tcBorders>
          </w:tcPr>
          <w:p w:rsidR="00481263" w:rsidRPr="007856B9" w:rsidRDefault="00481263" w:rsidP="00B67E19">
            <w:pPr>
              <w:rPr>
                <w:sz w:val="28"/>
                <w:szCs w:val="28"/>
              </w:rPr>
            </w:pPr>
            <w:r w:rsidRPr="007856B9">
              <w:rPr>
                <w:sz w:val="28"/>
                <w:szCs w:val="28"/>
              </w:rPr>
              <w:t xml:space="preserve">2. </w:t>
            </w:r>
          </w:p>
        </w:tc>
        <w:tc>
          <w:tcPr>
            <w:tcW w:w="2129" w:type="dxa"/>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left"/>
              <w:rPr>
                <w:b/>
                <w:sz w:val="28"/>
                <w:szCs w:val="28"/>
              </w:rPr>
            </w:pPr>
            <w:r>
              <w:rPr>
                <w:b/>
                <w:sz w:val="28"/>
                <w:szCs w:val="28"/>
              </w:rPr>
              <w:t xml:space="preserve">Досвід </w:t>
            </w:r>
            <w:r w:rsidRPr="007856B9">
              <w:rPr>
                <w:b/>
                <w:sz w:val="28"/>
                <w:szCs w:val="28"/>
              </w:rPr>
              <w:t>роботи</w:t>
            </w:r>
          </w:p>
        </w:tc>
        <w:tc>
          <w:tcPr>
            <w:tcW w:w="7231" w:type="dxa"/>
            <w:tcBorders>
              <w:top w:val="single" w:sz="4" w:space="0" w:color="auto"/>
              <w:left w:val="single" w:sz="4" w:space="0" w:color="auto"/>
              <w:bottom w:val="single" w:sz="4" w:space="0" w:color="auto"/>
              <w:right w:val="single" w:sz="4" w:space="0" w:color="auto"/>
            </w:tcBorders>
          </w:tcPr>
          <w:p w:rsidR="00481263" w:rsidRPr="00CA0D7C" w:rsidRDefault="00481263" w:rsidP="00B67E19">
            <w:pPr>
              <w:rPr>
                <w:sz w:val="28"/>
                <w:szCs w:val="28"/>
              </w:rPr>
            </w:pPr>
            <w:r w:rsidRPr="00CA0D7C">
              <w:rPr>
                <w:sz w:val="28"/>
                <w:szCs w:val="28"/>
              </w:rPr>
              <w:t>не потребує</w:t>
            </w:r>
          </w:p>
        </w:tc>
      </w:tr>
      <w:tr w:rsidR="00481263" w:rsidRPr="007856B9" w:rsidTr="00B67E19">
        <w:tc>
          <w:tcPr>
            <w:tcW w:w="567" w:type="dxa"/>
            <w:tcBorders>
              <w:top w:val="single" w:sz="4" w:space="0" w:color="auto"/>
              <w:left w:val="single" w:sz="4" w:space="0" w:color="auto"/>
              <w:bottom w:val="single" w:sz="4" w:space="0" w:color="auto"/>
              <w:right w:val="single" w:sz="4" w:space="0" w:color="auto"/>
            </w:tcBorders>
          </w:tcPr>
          <w:p w:rsidR="00481263" w:rsidRPr="007856B9" w:rsidRDefault="00481263" w:rsidP="00B67E19">
            <w:pPr>
              <w:rPr>
                <w:sz w:val="28"/>
                <w:szCs w:val="28"/>
              </w:rPr>
            </w:pPr>
            <w:r w:rsidRPr="007856B9">
              <w:rPr>
                <w:sz w:val="28"/>
                <w:szCs w:val="28"/>
              </w:rPr>
              <w:t xml:space="preserve">3. </w:t>
            </w:r>
          </w:p>
        </w:tc>
        <w:tc>
          <w:tcPr>
            <w:tcW w:w="2129" w:type="dxa"/>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left"/>
              <w:rPr>
                <w:b/>
                <w:sz w:val="28"/>
                <w:szCs w:val="28"/>
              </w:rPr>
            </w:pPr>
            <w:r w:rsidRPr="007856B9">
              <w:rPr>
                <w:b/>
                <w:sz w:val="28"/>
                <w:szCs w:val="28"/>
              </w:rPr>
              <w:t xml:space="preserve">Володіння </w:t>
            </w:r>
            <w:r>
              <w:rPr>
                <w:b/>
                <w:sz w:val="28"/>
                <w:szCs w:val="28"/>
              </w:rPr>
              <w:t xml:space="preserve">державною </w:t>
            </w:r>
            <w:r w:rsidRPr="007856B9">
              <w:rPr>
                <w:b/>
                <w:sz w:val="28"/>
                <w:szCs w:val="28"/>
              </w:rPr>
              <w:t>мов</w:t>
            </w:r>
            <w:r>
              <w:rPr>
                <w:b/>
                <w:sz w:val="28"/>
                <w:szCs w:val="28"/>
              </w:rPr>
              <w:t>ою</w:t>
            </w:r>
          </w:p>
        </w:tc>
        <w:tc>
          <w:tcPr>
            <w:tcW w:w="7231" w:type="dxa"/>
            <w:tcBorders>
              <w:top w:val="single" w:sz="4" w:space="0" w:color="auto"/>
              <w:left w:val="single" w:sz="4" w:space="0" w:color="auto"/>
              <w:bottom w:val="single" w:sz="4" w:space="0" w:color="auto"/>
              <w:right w:val="single" w:sz="4" w:space="0" w:color="auto"/>
            </w:tcBorders>
          </w:tcPr>
          <w:p w:rsidR="00481263" w:rsidRPr="00CA0D7C" w:rsidRDefault="00481263" w:rsidP="00B67E19">
            <w:pPr>
              <w:rPr>
                <w:sz w:val="28"/>
                <w:szCs w:val="28"/>
              </w:rPr>
            </w:pPr>
            <w:r w:rsidRPr="00CA0D7C">
              <w:rPr>
                <w:color w:val="000000"/>
                <w:sz w:val="28"/>
                <w:szCs w:val="28"/>
                <w:shd w:val="clear" w:color="auto" w:fill="FFFFFF"/>
              </w:rPr>
              <w:t>посвідчення атестації щодо вільного володіння державною мовою</w:t>
            </w:r>
          </w:p>
        </w:tc>
      </w:tr>
      <w:tr w:rsidR="00481263" w:rsidRPr="007856B9" w:rsidTr="00B67E19">
        <w:tc>
          <w:tcPr>
            <w:tcW w:w="9927" w:type="dxa"/>
            <w:gridSpan w:val="3"/>
            <w:tcBorders>
              <w:top w:val="single" w:sz="4" w:space="0" w:color="auto"/>
              <w:left w:val="single" w:sz="4" w:space="0" w:color="auto"/>
              <w:bottom w:val="single" w:sz="4" w:space="0" w:color="auto"/>
              <w:right w:val="single" w:sz="4" w:space="0" w:color="auto"/>
            </w:tcBorders>
          </w:tcPr>
          <w:p w:rsidR="00481263" w:rsidRPr="00AB4DEF" w:rsidRDefault="00481263" w:rsidP="00B67E19">
            <w:pPr>
              <w:jc w:val="center"/>
              <w:rPr>
                <w:b/>
                <w:sz w:val="28"/>
                <w:szCs w:val="28"/>
              </w:rPr>
            </w:pPr>
            <w:r>
              <w:rPr>
                <w:b/>
                <w:sz w:val="28"/>
                <w:szCs w:val="28"/>
              </w:rPr>
              <w:t>Вимоги до компетентності</w:t>
            </w:r>
          </w:p>
        </w:tc>
      </w:tr>
      <w:tr w:rsidR="00481263" w:rsidRPr="007856B9" w:rsidTr="00B67E19">
        <w:tc>
          <w:tcPr>
            <w:tcW w:w="567" w:type="dxa"/>
            <w:tcBorders>
              <w:top w:val="single" w:sz="4" w:space="0" w:color="auto"/>
              <w:left w:val="single" w:sz="4" w:space="0" w:color="auto"/>
              <w:bottom w:val="single" w:sz="4" w:space="0" w:color="auto"/>
              <w:right w:val="single" w:sz="4" w:space="0" w:color="auto"/>
            </w:tcBorders>
          </w:tcPr>
          <w:p w:rsidR="00481263" w:rsidRPr="00AB4DEF" w:rsidRDefault="00481263" w:rsidP="00B67E19">
            <w:pPr>
              <w:jc w:val="center"/>
              <w:rPr>
                <w:sz w:val="28"/>
                <w:szCs w:val="28"/>
              </w:rPr>
            </w:pPr>
          </w:p>
        </w:tc>
        <w:tc>
          <w:tcPr>
            <w:tcW w:w="2129" w:type="dxa"/>
            <w:tcBorders>
              <w:top w:val="single" w:sz="4" w:space="0" w:color="auto"/>
              <w:left w:val="single" w:sz="4" w:space="0" w:color="auto"/>
              <w:bottom w:val="single" w:sz="4" w:space="0" w:color="auto"/>
              <w:right w:val="single" w:sz="4" w:space="0" w:color="auto"/>
            </w:tcBorders>
          </w:tcPr>
          <w:p w:rsidR="00481263" w:rsidRDefault="00481263" w:rsidP="00B67E19">
            <w:pPr>
              <w:jc w:val="left"/>
              <w:rPr>
                <w:b/>
                <w:sz w:val="28"/>
                <w:szCs w:val="28"/>
              </w:rPr>
            </w:pPr>
            <w:r>
              <w:rPr>
                <w:b/>
                <w:sz w:val="28"/>
                <w:szCs w:val="28"/>
              </w:rPr>
              <w:t>Вимога</w:t>
            </w:r>
          </w:p>
        </w:tc>
        <w:tc>
          <w:tcPr>
            <w:tcW w:w="7231" w:type="dxa"/>
            <w:tcBorders>
              <w:top w:val="single" w:sz="4" w:space="0" w:color="auto"/>
              <w:left w:val="single" w:sz="4" w:space="0" w:color="auto"/>
              <w:bottom w:val="single" w:sz="4" w:space="0" w:color="auto"/>
              <w:right w:val="single" w:sz="4" w:space="0" w:color="auto"/>
            </w:tcBorders>
          </w:tcPr>
          <w:p w:rsidR="00481263" w:rsidRDefault="00481263" w:rsidP="00B67E19">
            <w:pPr>
              <w:rPr>
                <w:b/>
                <w:sz w:val="28"/>
                <w:szCs w:val="28"/>
              </w:rPr>
            </w:pPr>
            <w:r>
              <w:rPr>
                <w:b/>
                <w:sz w:val="28"/>
                <w:szCs w:val="28"/>
              </w:rPr>
              <w:t xml:space="preserve">                          Компоненти вимоги</w:t>
            </w:r>
          </w:p>
        </w:tc>
      </w:tr>
      <w:tr w:rsidR="00481263" w:rsidRPr="007856B9" w:rsidTr="00B67E19">
        <w:tc>
          <w:tcPr>
            <w:tcW w:w="567" w:type="dxa"/>
            <w:tcBorders>
              <w:top w:val="single" w:sz="4" w:space="0" w:color="auto"/>
              <w:left w:val="single" w:sz="4" w:space="0" w:color="auto"/>
              <w:bottom w:val="single" w:sz="4" w:space="0" w:color="auto"/>
              <w:right w:val="single" w:sz="4" w:space="0" w:color="auto"/>
            </w:tcBorders>
          </w:tcPr>
          <w:p w:rsidR="00481263" w:rsidRPr="00AB4DEF" w:rsidRDefault="00481263" w:rsidP="00B67E19">
            <w:pPr>
              <w:jc w:val="center"/>
              <w:rPr>
                <w:sz w:val="28"/>
                <w:szCs w:val="28"/>
              </w:rPr>
            </w:pPr>
            <w:r>
              <w:rPr>
                <w:sz w:val="28"/>
                <w:szCs w:val="28"/>
              </w:rPr>
              <w:t>1.</w:t>
            </w:r>
          </w:p>
        </w:tc>
        <w:tc>
          <w:tcPr>
            <w:tcW w:w="2129" w:type="dxa"/>
            <w:tcBorders>
              <w:top w:val="single" w:sz="4" w:space="0" w:color="auto"/>
              <w:left w:val="single" w:sz="4" w:space="0" w:color="auto"/>
              <w:bottom w:val="single" w:sz="4" w:space="0" w:color="auto"/>
              <w:right w:val="single" w:sz="4" w:space="0" w:color="auto"/>
            </w:tcBorders>
          </w:tcPr>
          <w:p w:rsidR="00481263" w:rsidRPr="00215613" w:rsidRDefault="00481263" w:rsidP="00B67E19">
            <w:pPr>
              <w:pStyle w:val="a5"/>
              <w:ind w:firstLine="0"/>
              <w:rPr>
                <w:b/>
                <w:color w:val="000000"/>
                <w:sz w:val="28"/>
                <w:szCs w:val="28"/>
              </w:rPr>
            </w:pPr>
            <w:r w:rsidRPr="00215613">
              <w:rPr>
                <w:rStyle w:val="a6"/>
                <w:rFonts w:ascii="Times New Roman" w:hAnsi="Times New Roman"/>
                <w:b w:val="0"/>
                <w:color w:val="000000"/>
                <w:sz w:val="28"/>
                <w:szCs w:val="28"/>
              </w:rPr>
              <w:t xml:space="preserve">Досягнення результатів </w:t>
            </w:r>
          </w:p>
        </w:tc>
        <w:tc>
          <w:tcPr>
            <w:tcW w:w="7231" w:type="dxa"/>
            <w:tcBorders>
              <w:top w:val="single" w:sz="4" w:space="0" w:color="auto"/>
              <w:left w:val="single" w:sz="4" w:space="0" w:color="auto"/>
              <w:bottom w:val="single" w:sz="4" w:space="0" w:color="auto"/>
              <w:right w:val="single" w:sz="4" w:space="0" w:color="auto"/>
            </w:tcBorders>
          </w:tcPr>
          <w:p w:rsidR="00481263" w:rsidRPr="00215613" w:rsidRDefault="00481263" w:rsidP="00B67E19">
            <w:pPr>
              <w:pStyle w:val="a3"/>
              <w:spacing w:after="0" w:line="100" w:lineRule="atLeast"/>
              <w:jc w:val="both"/>
              <w:rPr>
                <w:color w:val="000000"/>
                <w:sz w:val="28"/>
                <w:szCs w:val="28"/>
                <w:lang w:val="uk-UA"/>
              </w:rPr>
            </w:pPr>
            <w:r w:rsidRPr="00215613">
              <w:rPr>
                <w:color w:val="000000"/>
                <w:sz w:val="28"/>
                <w:szCs w:val="28"/>
                <w:lang w:val="uk-UA"/>
              </w:rPr>
              <w:t>1) чітке бачення результату ;</w:t>
            </w:r>
          </w:p>
          <w:p w:rsidR="00481263" w:rsidRPr="00215613" w:rsidRDefault="00481263" w:rsidP="00B67E19">
            <w:pPr>
              <w:pStyle w:val="a3"/>
              <w:spacing w:after="0" w:line="100" w:lineRule="atLeast"/>
              <w:jc w:val="both"/>
              <w:rPr>
                <w:color w:val="000000"/>
                <w:sz w:val="28"/>
                <w:szCs w:val="28"/>
                <w:lang w:val="uk-UA"/>
              </w:rPr>
            </w:pPr>
            <w:r w:rsidRPr="00215613">
              <w:rPr>
                <w:color w:val="000000"/>
                <w:sz w:val="28"/>
                <w:szCs w:val="28"/>
                <w:lang w:val="uk-UA"/>
              </w:rPr>
              <w:t>2) сфокусовані зусилля для досягнення результату;</w:t>
            </w:r>
          </w:p>
          <w:p w:rsidR="00481263" w:rsidRPr="00215613" w:rsidRDefault="00481263" w:rsidP="00B67E19">
            <w:pPr>
              <w:pStyle w:val="a3"/>
              <w:spacing w:after="0" w:line="100" w:lineRule="atLeast"/>
              <w:jc w:val="both"/>
              <w:rPr>
                <w:sz w:val="28"/>
                <w:szCs w:val="28"/>
              </w:rPr>
            </w:pPr>
            <w:r w:rsidRPr="00215613">
              <w:rPr>
                <w:color w:val="000000"/>
                <w:sz w:val="28"/>
                <w:szCs w:val="28"/>
                <w:lang w:val="uk-UA"/>
              </w:rPr>
              <w:t>3) здатність запобігати та ефективно долати перешкоди</w:t>
            </w:r>
          </w:p>
        </w:tc>
      </w:tr>
      <w:tr w:rsidR="00481263" w:rsidRPr="007856B9" w:rsidTr="00B67E19">
        <w:tc>
          <w:tcPr>
            <w:tcW w:w="567" w:type="dxa"/>
            <w:tcBorders>
              <w:top w:val="single" w:sz="4" w:space="0" w:color="auto"/>
              <w:left w:val="single" w:sz="4" w:space="0" w:color="auto"/>
              <w:bottom w:val="single" w:sz="4" w:space="0" w:color="auto"/>
              <w:right w:val="single" w:sz="4" w:space="0" w:color="auto"/>
            </w:tcBorders>
          </w:tcPr>
          <w:p w:rsidR="00481263" w:rsidRDefault="00481263" w:rsidP="00B67E19">
            <w:pPr>
              <w:jc w:val="center"/>
              <w:rPr>
                <w:sz w:val="28"/>
                <w:szCs w:val="28"/>
              </w:rPr>
            </w:pPr>
            <w:r>
              <w:rPr>
                <w:sz w:val="28"/>
                <w:szCs w:val="28"/>
              </w:rPr>
              <w:t>2.</w:t>
            </w:r>
          </w:p>
        </w:tc>
        <w:tc>
          <w:tcPr>
            <w:tcW w:w="2129" w:type="dxa"/>
            <w:tcBorders>
              <w:top w:val="single" w:sz="4" w:space="0" w:color="auto"/>
              <w:left w:val="single" w:sz="4" w:space="0" w:color="auto"/>
              <w:bottom w:val="single" w:sz="4" w:space="0" w:color="auto"/>
              <w:right w:val="single" w:sz="4" w:space="0" w:color="auto"/>
            </w:tcBorders>
          </w:tcPr>
          <w:p w:rsidR="00481263" w:rsidRPr="00215613" w:rsidRDefault="00481263" w:rsidP="00B67E19">
            <w:pPr>
              <w:pStyle w:val="a5"/>
              <w:ind w:firstLine="0"/>
              <w:jc w:val="both"/>
              <w:rPr>
                <w:rFonts w:ascii="Times New Roman" w:hAnsi="Times New Roman"/>
                <w:color w:val="000000"/>
                <w:sz w:val="28"/>
                <w:szCs w:val="28"/>
              </w:rPr>
            </w:pPr>
            <w:r>
              <w:rPr>
                <w:rFonts w:ascii="Times New Roman" w:hAnsi="Times New Roman"/>
                <w:color w:val="000000"/>
                <w:sz w:val="28"/>
                <w:szCs w:val="28"/>
              </w:rPr>
              <w:t>Ділові якості</w:t>
            </w:r>
          </w:p>
        </w:tc>
        <w:tc>
          <w:tcPr>
            <w:tcW w:w="7231" w:type="dxa"/>
            <w:tcBorders>
              <w:top w:val="single" w:sz="4" w:space="0" w:color="auto"/>
              <w:left w:val="single" w:sz="4" w:space="0" w:color="auto"/>
              <w:bottom w:val="single" w:sz="4" w:space="0" w:color="auto"/>
              <w:right w:val="single" w:sz="4" w:space="0" w:color="auto"/>
            </w:tcBorders>
          </w:tcPr>
          <w:p w:rsidR="00481263" w:rsidRPr="002E40E4" w:rsidRDefault="00481263" w:rsidP="00B67E19">
            <w:pPr>
              <w:rPr>
                <w:sz w:val="28"/>
                <w:szCs w:val="28"/>
              </w:rPr>
            </w:pPr>
            <w:r w:rsidRPr="002E40E4">
              <w:rPr>
                <w:sz w:val="28"/>
                <w:szCs w:val="28"/>
              </w:rPr>
              <w:t>1) аналітичні здібності;</w:t>
            </w:r>
          </w:p>
          <w:p w:rsidR="00481263" w:rsidRPr="002E40E4" w:rsidRDefault="00481263" w:rsidP="00B67E19">
            <w:pPr>
              <w:rPr>
                <w:sz w:val="28"/>
                <w:szCs w:val="28"/>
              </w:rPr>
            </w:pPr>
            <w:r w:rsidRPr="002E40E4">
              <w:rPr>
                <w:sz w:val="28"/>
                <w:szCs w:val="28"/>
              </w:rPr>
              <w:t>2) діалогове спілкування;</w:t>
            </w:r>
          </w:p>
          <w:p w:rsidR="00481263" w:rsidRPr="002E40E4" w:rsidRDefault="00481263" w:rsidP="00B67E19">
            <w:pPr>
              <w:rPr>
                <w:sz w:val="28"/>
                <w:szCs w:val="28"/>
              </w:rPr>
            </w:pPr>
            <w:r w:rsidRPr="002E40E4">
              <w:rPr>
                <w:sz w:val="28"/>
                <w:szCs w:val="28"/>
              </w:rPr>
              <w:t>3) вміння працювати в стресових ситуаціях;</w:t>
            </w:r>
          </w:p>
          <w:p w:rsidR="00481263" w:rsidRPr="002E40E4" w:rsidRDefault="00481263" w:rsidP="00B67E19">
            <w:pPr>
              <w:rPr>
                <w:sz w:val="28"/>
                <w:szCs w:val="28"/>
              </w:rPr>
            </w:pPr>
            <w:r w:rsidRPr="002E40E4">
              <w:rPr>
                <w:sz w:val="28"/>
                <w:szCs w:val="28"/>
              </w:rPr>
              <w:t>4) вміння вирішувати комплексні завдання;</w:t>
            </w:r>
          </w:p>
          <w:p w:rsidR="00481263" w:rsidRPr="002E40E4" w:rsidRDefault="00481263" w:rsidP="00B67E19">
            <w:pPr>
              <w:rPr>
                <w:sz w:val="28"/>
                <w:szCs w:val="28"/>
              </w:rPr>
            </w:pPr>
            <w:r w:rsidRPr="002E40E4">
              <w:rPr>
                <w:sz w:val="28"/>
                <w:szCs w:val="28"/>
              </w:rPr>
              <w:t>5) вміння працювати з великими масивами інформації.</w:t>
            </w:r>
          </w:p>
          <w:p w:rsidR="00481263" w:rsidRPr="002E40E4" w:rsidRDefault="00481263" w:rsidP="00B67E19">
            <w:pPr>
              <w:pStyle w:val="a5"/>
              <w:spacing w:before="0" w:line="100" w:lineRule="atLeast"/>
              <w:ind w:left="82" w:firstLine="0"/>
              <w:jc w:val="both"/>
              <w:rPr>
                <w:sz w:val="28"/>
                <w:szCs w:val="28"/>
                <w:lang w:val="ru-RU"/>
              </w:rPr>
            </w:pPr>
          </w:p>
        </w:tc>
      </w:tr>
      <w:tr w:rsidR="00481263" w:rsidRPr="007856B9" w:rsidTr="00B67E19">
        <w:tc>
          <w:tcPr>
            <w:tcW w:w="567" w:type="dxa"/>
            <w:tcBorders>
              <w:top w:val="single" w:sz="4" w:space="0" w:color="auto"/>
              <w:left w:val="single" w:sz="4" w:space="0" w:color="auto"/>
              <w:bottom w:val="single" w:sz="4" w:space="0" w:color="auto"/>
              <w:right w:val="single" w:sz="4" w:space="0" w:color="auto"/>
            </w:tcBorders>
          </w:tcPr>
          <w:p w:rsidR="00481263" w:rsidRPr="00AB4DEF" w:rsidRDefault="00481263" w:rsidP="00B67E19">
            <w:pPr>
              <w:jc w:val="center"/>
              <w:rPr>
                <w:sz w:val="28"/>
                <w:szCs w:val="28"/>
              </w:rPr>
            </w:pPr>
            <w:r>
              <w:rPr>
                <w:sz w:val="28"/>
                <w:szCs w:val="28"/>
              </w:rPr>
              <w:t>3.</w:t>
            </w:r>
          </w:p>
        </w:tc>
        <w:tc>
          <w:tcPr>
            <w:tcW w:w="2129" w:type="dxa"/>
            <w:tcBorders>
              <w:top w:val="single" w:sz="4" w:space="0" w:color="auto"/>
              <w:left w:val="single" w:sz="4" w:space="0" w:color="auto"/>
              <w:bottom w:val="single" w:sz="4" w:space="0" w:color="auto"/>
              <w:right w:val="single" w:sz="4" w:space="0" w:color="auto"/>
            </w:tcBorders>
          </w:tcPr>
          <w:p w:rsidR="00481263" w:rsidRPr="00215613" w:rsidRDefault="00481263" w:rsidP="00B67E19">
            <w:pPr>
              <w:pStyle w:val="a5"/>
              <w:ind w:firstLine="0"/>
              <w:jc w:val="both"/>
              <w:rPr>
                <w:rFonts w:ascii="Times New Roman" w:hAnsi="Times New Roman"/>
                <w:sz w:val="28"/>
                <w:szCs w:val="28"/>
              </w:rPr>
            </w:pPr>
            <w:r w:rsidRPr="00215613">
              <w:rPr>
                <w:rFonts w:ascii="Times New Roman" w:hAnsi="Times New Roman"/>
                <w:sz w:val="28"/>
                <w:szCs w:val="28"/>
              </w:rPr>
              <w:t xml:space="preserve">Особистісні </w:t>
            </w:r>
          </w:p>
          <w:p w:rsidR="00481263" w:rsidRPr="00215613" w:rsidRDefault="00481263" w:rsidP="00B67E19">
            <w:pPr>
              <w:pStyle w:val="a5"/>
              <w:ind w:firstLine="0"/>
              <w:jc w:val="both"/>
              <w:rPr>
                <w:sz w:val="28"/>
                <w:szCs w:val="28"/>
              </w:rPr>
            </w:pPr>
            <w:r w:rsidRPr="00215613">
              <w:rPr>
                <w:rFonts w:ascii="Times New Roman" w:hAnsi="Times New Roman"/>
                <w:sz w:val="28"/>
                <w:szCs w:val="28"/>
              </w:rPr>
              <w:t>компетенції</w:t>
            </w:r>
          </w:p>
          <w:p w:rsidR="00481263" w:rsidRPr="00215613" w:rsidRDefault="00481263" w:rsidP="00B67E19">
            <w:pPr>
              <w:pStyle w:val="a5"/>
              <w:ind w:firstLine="0"/>
              <w:jc w:val="both"/>
              <w:rPr>
                <w:sz w:val="28"/>
                <w:szCs w:val="28"/>
              </w:rPr>
            </w:pPr>
          </w:p>
        </w:tc>
        <w:tc>
          <w:tcPr>
            <w:tcW w:w="7231" w:type="dxa"/>
            <w:tcBorders>
              <w:top w:val="single" w:sz="4" w:space="0" w:color="auto"/>
              <w:left w:val="single" w:sz="4" w:space="0" w:color="auto"/>
              <w:bottom w:val="single" w:sz="4" w:space="0" w:color="auto"/>
              <w:right w:val="single" w:sz="4" w:space="0" w:color="auto"/>
            </w:tcBorders>
          </w:tcPr>
          <w:p w:rsidR="00481263" w:rsidRPr="002E40E4" w:rsidRDefault="00481263" w:rsidP="00B67E19">
            <w:pPr>
              <w:rPr>
                <w:sz w:val="28"/>
                <w:szCs w:val="28"/>
              </w:rPr>
            </w:pPr>
            <w:r w:rsidRPr="002E40E4">
              <w:rPr>
                <w:sz w:val="28"/>
                <w:szCs w:val="28"/>
              </w:rPr>
              <w:t>1) дисциплінованість і системність;</w:t>
            </w:r>
          </w:p>
          <w:p w:rsidR="00481263" w:rsidRPr="002E40E4" w:rsidRDefault="00481263" w:rsidP="00B67E19">
            <w:pPr>
              <w:rPr>
                <w:sz w:val="28"/>
                <w:szCs w:val="28"/>
              </w:rPr>
            </w:pPr>
            <w:r w:rsidRPr="002E40E4">
              <w:rPr>
                <w:sz w:val="28"/>
                <w:szCs w:val="28"/>
              </w:rPr>
              <w:t xml:space="preserve">2) </w:t>
            </w:r>
            <w:proofErr w:type="spellStart"/>
            <w:r w:rsidRPr="002E40E4">
              <w:rPr>
                <w:sz w:val="28"/>
                <w:szCs w:val="28"/>
              </w:rPr>
              <w:t>інноваційність</w:t>
            </w:r>
            <w:proofErr w:type="spellEnd"/>
            <w:r w:rsidRPr="002E40E4">
              <w:rPr>
                <w:sz w:val="28"/>
                <w:szCs w:val="28"/>
              </w:rPr>
              <w:t xml:space="preserve"> та креативність;</w:t>
            </w:r>
          </w:p>
          <w:p w:rsidR="00481263" w:rsidRPr="002E40E4" w:rsidRDefault="00481263" w:rsidP="00B67E19">
            <w:pPr>
              <w:rPr>
                <w:sz w:val="28"/>
                <w:szCs w:val="28"/>
              </w:rPr>
            </w:pPr>
            <w:r w:rsidRPr="002E40E4">
              <w:rPr>
                <w:sz w:val="28"/>
                <w:szCs w:val="28"/>
              </w:rPr>
              <w:t>3) самоорганізація та орієнтація на розвиток.</w:t>
            </w:r>
          </w:p>
        </w:tc>
      </w:tr>
      <w:tr w:rsidR="00481263" w:rsidRPr="007856B9" w:rsidTr="00B67E19">
        <w:tc>
          <w:tcPr>
            <w:tcW w:w="567" w:type="dxa"/>
            <w:tcBorders>
              <w:top w:val="single" w:sz="4" w:space="0" w:color="auto"/>
              <w:left w:val="single" w:sz="4" w:space="0" w:color="auto"/>
              <w:bottom w:val="single" w:sz="4" w:space="0" w:color="auto"/>
              <w:right w:val="single" w:sz="4" w:space="0" w:color="auto"/>
            </w:tcBorders>
          </w:tcPr>
          <w:p w:rsidR="00481263" w:rsidRDefault="00481263" w:rsidP="00B67E19">
            <w:pPr>
              <w:jc w:val="center"/>
              <w:rPr>
                <w:sz w:val="28"/>
                <w:szCs w:val="28"/>
              </w:rPr>
            </w:pPr>
            <w:r>
              <w:rPr>
                <w:sz w:val="28"/>
                <w:szCs w:val="28"/>
              </w:rPr>
              <w:t>4.</w:t>
            </w:r>
          </w:p>
        </w:tc>
        <w:tc>
          <w:tcPr>
            <w:tcW w:w="2129" w:type="dxa"/>
            <w:tcBorders>
              <w:top w:val="single" w:sz="4" w:space="0" w:color="auto"/>
              <w:left w:val="single" w:sz="4" w:space="0" w:color="auto"/>
              <w:bottom w:val="single" w:sz="4" w:space="0" w:color="auto"/>
              <w:right w:val="single" w:sz="4" w:space="0" w:color="auto"/>
            </w:tcBorders>
          </w:tcPr>
          <w:p w:rsidR="00481263" w:rsidRPr="00215613" w:rsidRDefault="00481263" w:rsidP="00B67E19">
            <w:pPr>
              <w:rPr>
                <w:bCs/>
                <w:color w:val="000000"/>
                <w:sz w:val="28"/>
                <w:szCs w:val="28"/>
              </w:rPr>
            </w:pPr>
            <w:r w:rsidRPr="00215613">
              <w:rPr>
                <w:bCs/>
                <w:color w:val="000000"/>
                <w:sz w:val="28"/>
                <w:szCs w:val="28"/>
              </w:rPr>
              <w:t>Технічні вміння</w:t>
            </w:r>
          </w:p>
        </w:tc>
        <w:tc>
          <w:tcPr>
            <w:tcW w:w="7231" w:type="dxa"/>
            <w:tcBorders>
              <w:top w:val="single" w:sz="4" w:space="0" w:color="auto"/>
              <w:left w:val="single" w:sz="4" w:space="0" w:color="auto"/>
              <w:bottom w:val="single" w:sz="4" w:space="0" w:color="auto"/>
              <w:right w:val="single" w:sz="4" w:space="0" w:color="auto"/>
            </w:tcBorders>
          </w:tcPr>
          <w:p w:rsidR="00481263" w:rsidRPr="00CB0C70" w:rsidRDefault="00481263" w:rsidP="00B67E19">
            <w:pPr>
              <w:rPr>
                <w:sz w:val="28"/>
                <w:szCs w:val="28"/>
              </w:rPr>
            </w:pPr>
            <w:r w:rsidRPr="00CB0C70">
              <w:rPr>
                <w:sz w:val="28"/>
                <w:szCs w:val="28"/>
                <w:shd w:val="clear" w:color="auto" w:fill="FFFFFF"/>
              </w:rPr>
              <w:t xml:space="preserve">Володіння комп’ютером на рівні досвідченого користувача; досвід роботи з офісним пакетом Microsoft </w:t>
            </w:r>
            <w:r w:rsidRPr="00CB0C70">
              <w:rPr>
                <w:sz w:val="28"/>
                <w:szCs w:val="28"/>
                <w:shd w:val="clear" w:color="auto" w:fill="FFFFFF"/>
              </w:rPr>
              <w:lastRenderedPageBreak/>
              <w:t xml:space="preserve">Office (Word, Excel, </w:t>
            </w:r>
            <w:proofErr w:type="spellStart"/>
            <w:r w:rsidRPr="00CB0C70">
              <w:rPr>
                <w:sz w:val="28"/>
                <w:szCs w:val="28"/>
                <w:shd w:val="clear" w:color="auto" w:fill="FFFFFF"/>
              </w:rPr>
              <w:t>Power</w:t>
            </w:r>
            <w:proofErr w:type="spellEnd"/>
            <w:r w:rsidRPr="00CB0C70">
              <w:rPr>
                <w:sz w:val="28"/>
                <w:szCs w:val="28"/>
                <w:shd w:val="clear" w:color="auto" w:fill="FFFFFF"/>
              </w:rPr>
              <w:t xml:space="preserve"> </w:t>
            </w:r>
            <w:proofErr w:type="spellStart"/>
            <w:r w:rsidRPr="00CB0C70">
              <w:rPr>
                <w:sz w:val="28"/>
                <w:szCs w:val="28"/>
                <w:shd w:val="clear" w:color="auto" w:fill="FFFFFF"/>
              </w:rPr>
              <w:t>Point</w:t>
            </w:r>
            <w:proofErr w:type="spellEnd"/>
            <w:r w:rsidRPr="00CB0C70">
              <w:rPr>
                <w:sz w:val="28"/>
                <w:szCs w:val="28"/>
                <w:shd w:val="clear" w:color="auto" w:fill="FFFFFF"/>
              </w:rPr>
              <w:t xml:space="preserve">) або з альтернативним пакетом </w:t>
            </w:r>
            <w:proofErr w:type="spellStart"/>
            <w:r w:rsidRPr="00CB0C70">
              <w:rPr>
                <w:sz w:val="28"/>
                <w:szCs w:val="28"/>
                <w:shd w:val="clear" w:color="auto" w:fill="FFFFFF"/>
              </w:rPr>
              <w:t>Open</w:t>
            </w:r>
            <w:proofErr w:type="spellEnd"/>
            <w:r w:rsidRPr="00CB0C70">
              <w:rPr>
                <w:sz w:val="28"/>
                <w:szCs w:val="28"/>
                <w:shd w:val="clear" w:color="auto" w:fill="FFFFFF"/>
              </w:rPr>
              <w:t xml:space="preserve"> Office, знання сучасних технологій, вміння користуватись оргтехнікою.</w:t>
            </w:r>
          </w:p>
        </w:tc>
      </w:tr>
      <w:tr w:rsidR="00481263" w:rsidRPr="007856B9" w:rsidTr="00B67E19">
        <w:tc>
          <w:tcPr>
            <w:tcW w:w="9927" w:type="dxa"/>
            <w:gridSpan w:val="3"/>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center"/>
              <w:rPr>
                <w:b/>
                <w:sz w:val="28"/>
                <w:szCs w:val="28"/>
              </w:rPr>
            </w:pPr>
            <w:r>
              <w:rPr>
                <w:b/>
                <w:sz w:val="28"/>
                <w:szCs w:val="28"/>
              </w:rPr>
              <w:lastRenderedPageBreak/>
              <w:t>Професійні знання</w:t>
            </w:r>
          </w:p>
        </w:tc>
      </w:tr>
      <w:tr w:rsidR="00481263" w:rsidRPr="007856B9" w:rsidTr="00B67E19">
        <w:tc>
          <w:tcPr>
            <w:tcW w:w="567" w:type="dxa"/>
            <w:tcBorders>
              <w:top w:val="single" w:sz="4" w:space="0" w:color="auto"/>
              <w:left w:val="single" w:sz="4" w:space="0" w:color="auto"/>
              <w:bottom w:val="single" w:sz="4" w:space="0" w:color="auto"/>
              <w:right w:val="single" w:sz="4" w:space="0" w:color="auto"/>
            </w:tcBorders>
          </w:tcPr>
          <w:p w:rsidR="00481263" w:rsidRPr="007856B9" w:rsidRDefault="00481263" w:rsidP="00B67E19">
            <w:pPr>
              <w:rPr>
                <w:sz w:val="28"/>
                <w:szCs w:val="28"/>
              </w:rPr>
            </w:pPr>
            <w:r w:rsidRPr="007856B9">
              <w:rPr>
                <w:sz w:val="28"/>
                <w:szCs w:val="28"/>
              </w:rPr>
              <w:t>1.</w:t>
            </w:r>
          </w:p>
        </w:tc>
        <w:tc>
          <w:tcPr>
            <w:tcW w:w="2129" w:type="dxa"/>
            <w:tcBorders>
              <w:top w:val="single" w:sz="4" w:space="0" w:color="auto"/>
              <w:left w:val="single" w:sz="4" w:space="0" w:color="auto"/>
              <w:bottom w:val="single" w:sz="4" w:space="0" w:color="auto"/>
              <w:right w:val="single" w:sz="4" w:space="0" w:color="auto"/>
            </w:tcBorders>
          </w:tcPr>
          <w:p w:rsidR="00481263" w:rsidRPr="007856B9" w:rsidRDefault="00481263" w:rsidP="00B67E19">
            <w:pPr>
              <w:jc w:val="left"/>
              <w:rPr>
                <w:b/>
                <w:sz w:val="28"/>
                <w:szCs w:val="28"/>
              </w:rPr>
            </w:pPr>
            <w:r w:rsidRPr="007856B9">
              <w:rPr>
                <w:b/>
                <w:sz w:val="28"/>
                <w:szCs w:val="28"/>
              </w:rPr>
              <w:t>Знання</w:t>
            </w:r>
          </w:p>
          <w:p w:rsidR="00481263" w:rsidRPr="007856B9" w:rsidRDefault="00481263" w:rsidP="00B67E19">
            <w:pPr>
              <w:jc w:val="left"/>
              <w:rPr>
                <w:b/>
                <w:sz w:val="28"/>
                <w:szCs w:val="28"/>
              </w:rPr>
            </w:pPr>
            <w:r w:rsidRPr="007856B9">
              <w:rPr>
                <w:b/>
                <w:sz w:val="28"/>
                <w:szCs w:val="28"/>
              </w:rPr>
              <w:t>законодавства</w:t>
            </w:r>
          </w:p>
        </w:tc>
        <w:tc>
          <w:tcPr>
            <w:tcW w:w="7231" w:type="dxa"/>
            <w:tcBorders>
              <w:top w:val="single" w:sz="4" w:space="0" w:color="auto"/>
              <w:left w:val="single" w:sz="4" w:space="0" w:color="auto"/>
              <w:bottom w:val="single" w:sz="4" w:space="0" w:color="auto"/>
              <w:right w:val="single" w:sz="4" w:space="0" w:color="auto"/>
            </w:tcBorders>
          </w:tcPr>
          <w:p w:rsidR="00481263" w:rsidRPr="00CA0D7C" w:rsidRDefault="00481263" w:rsidP="00B67E19">
            <w:pPr>
              <w:rPr>
                <w:sz w:val="28"/>
                <w:szCs w:val="28"/>
              </w:rPr>
            </w:pPr>
            <w:r w:rsidRPr="00CA0D7C">
              <w:rPr>
                <w:sz w:val="28"/>
                <w:szCs w:val="28"/>
              </w:rPr>
              <w:t>1) Конституція України;</w:t>
            </w:r>
          </w:p>
          <w:p w:rsidR="00481263" w:rsidRPr="00CA0D7C" w:rsidRDefault="00481263" w:rsidP="00B67E19">
            <w:pPr>
              <w:rPr>
                <w:sz w:val="28"/>
                <w:szCs w:val="28"/>
              </w:rPr>
            </w:pPr>
            <w:r w:rsidRPr="00CA0D7C">
              <w:rPr>
                <w:sz w:val="28"/>
                <w:szCs w:val="28"/>
              </w:rPr>
              <w:t xml:space="preserve">2) Закон України </w:t>
            </w:r>
            <w:proofErr w:type="spellStart"/>
            <w:r w:rsidRPr="00CA0D7C">
              <w:rPr>
                <w:sz w:val="28"/>
                <w:szCs w:val="28"/>
              </w:rPr>
              <w:t>„Про</w:t>
            </w:r>
            <w:proofErr w:type="spellEnd"/>
            <w:r w:rsidRPr="00CA0D7C">
              <w:rPr>
                <w:sz w:val="28"/>
                <w:szCs w:val="28"/>
              </w:rPr>
              <w:t xml:space="preserve"> державну службу”;</w:t>
            </w:r>
          </w:p>
          <w:p w:rsidR="00481263" w:rsidRPr="00CA0D7C" w:rsidRDefault="00481263" w:rsidP="00B67E19">
            <w:pPr>
              <w:rPr>
                <w:sz w:val="28"/>
                <w:szCs w:val="28"/>
              </w:rPr>
            </w:pPr>
            <w:r w:rsidRPr="00CA0D7C">
              <w:rPr>
                <w:sz w:val="28"/>
                <w:szCs w:val="28"/>
              </w:rPr>
              <w:t xml:space="preserve">3) Закон України </w:t>
            </w:r>
            <w:proofErr w:type="spellStart"/>
            <w:r w:rsidRPr="00CA0D7C">
              <w:rPr>
                <w:sz w:val="28"/>
                <w:szCs w:val="28"/>
              </w:rPr>
              <w:t>„Про</w:t>
            </w:r>
            <w:proofErr w:type="spellEnd"/>
            <w:r w:rsidRPr="00CA0D7C">
              <w:rPr>
                <w:sz w:val="28"/>
                <w:szCs w:val="28"/>
              </w:rPr>
              <w:t xml:space="preserve"> запобігання корупції”;</w:t>
            </w:r>
          </w:p>
          <w:p w:rsidR="00481263" w:rsidRPr="00CA0D7C" w:rsidRDefault="00481263" w:rsidP="00B67E19">
            <w:pPr>
              <w:rPr>
                <w:sz w:val="28"/>
                <w:szCs w:val="28"/>
              </w:rPr>
            </w:pPr>
            <w:r w:rsidRPr="00CA0D7C">
              <w:rPr>
                <w:sz w:val="28"/>
                <w:szCs w:val="28"/>
              </w:rPr>
              <w:t xml:space="preserve">4) Закон України </w:t>
            </w:r>
            <w:proofErr w:type="spellStart"/>
            <w:r w:rsidRPr="00CA0D7C">
              <w:rPr>
                <w:sz w:val="28"/>
                <w:szCs w:val="28"/>
              </w:rPr>
              <w:t>„Про</w:t>
            </w:r>
            <w:proofErr w:type="spellEnd"/>
            <w:r w:rsidRPr="00CA0D7C">
              <w:rPr>
                <w:sz w:val="28"/>
                <w:szCs w:val="28"/>
              </w:rPr>
              <w:t xml:space="preserve"> місцеві державні адміністрації”;</w:t>
            </w:r>
          </w:p>
          <w:p w:rsidR="00481263" w:rsidRPr="00CA0D7C" w:rsidRDefault="00481263" w:rsidP="00B67E19">
            <w:pPr>
              <w:rPr>
                <w:sz w:val="28"/>
                <w:szCs w:val="28"/>
              </w:rPr>
            </w:pPr>
          </w:p>
        </w:tc>
      </w:tr>
      <w:tr w:rsidR="00481263" w:rsidRPr="007856B9" w:rsidTr="00B67E19">
        <w:tc>
          <w:tcPr>
            <w:tcW w:w="567" w:type="dxa"/>
            <w:tcBorders>
              <w:top w:val="single" w:sz="4" w:space="0" w:color="auto"/>
              <w:left w:val="single" w:sz="4" w:space="0" w:color="auto"/>
              <w:bottom w:val="single" w:sz="4" w:space="0" w:color="auto"/>
              <w:right w:val="single" w:sz="4" w:space="0" w:color="auto"/>
            </w:tcBorders>
          </w:tcPr>
          <w:p w:rsidR="00481263" w:rsidRPr="007856B9" w:rsidRDefault="00481263" w:rsidP="00B67E19">
            <w:pPr>
              <w:rPr>
                <w:sz w:val="28"/>
                <w:szCs w:val="28"/>
              </w:rPr>
            </w:pPr>
            <w:r>
              <w:rPr>
                <w:sz w:val="28"/>
                <w:szCs w:val="28"/>
              </w:rPr>
              <w:t>2.</w:t>
            </w:r>
          </w:p>
        </w:tc>
        <w:tc>
          <w:tcPr>
            <w:tcW w:w="2129" w:type="dxa"/>
            <w:tcBorders>
              <w:top w:val="single" w:sz="4" w:space="0" w:color="auto"/>
              <w:left w:val="single" w:sz="4" w:space="0" w:color="auto"/>
              <w:bottom w:val="single" w:sz="4" w:space="0" w:color="auto"/>
              <w:right w:val="single" w:sz="4" w:space="0" w:color="auto"/>
            </w:tcBorders>
          </w:tcPr>
          <w:p w:rsidR="00481263" w:rsidRPr="00AB4DEF" w:rsidRDefault="00481263" w:rsidP="00B67E19">
            <w:pPr>
              <w:jc w:val="left"/>
              <w:rPr>
                <w:b/>
                <w:sz w:val="28"/>
                <w:szCs w:val="28"/>
              </w:rPr>
            </w:pPr>
            <w:r>
              <w:rPr>
                <w:b/>
                <w:sz w:val="28"/>
                <w:szCs w:val="28"/>
              </w:rPr>
              <w:t xml:space="preserve">Знання спеціального законодавства, що </w:t>
            </w:r>
            <w:proofErr w:type="spellStart"/>
            <w:r>
              <w:rPr>
                <w:b/>
                <w:sz w:val="28"/>
                <w:szCs w:val="28"/>
              </w:rPr>
              <w:t>пов</w:t>
            </w:r>
            <w:proofErr w:type="spellEnd"/>
            <w:r w:rsidRPr="00AB4DEF">
              <w:rPr>
                <w:b/>
                <w:sz w:val="28"/>
                <w:szCs w:val="28"/>
                <w:lang w:val="ru-RU"/>
              </w:rPr>
              <w:t>’</w:t>
            </w:r>
            <w:proofErr w:type="spellStart"/>
            <w:r>
              <w:rPr>
                <w:b/>
                <w:sz w:val="28"/>
                <w:szCs w:val="28"/>
              </w:rPr>
              <w:t>язане</w:t>
            </w:r>
            <w:proofErr w:type="spellEnd"/>
            <w:r>
              <w:rPr>
                <w:b/>
                <w:sz w:val="28"/>
                <w:szCs w:val="28"/>
              </w:rPr>
              <w:t xml:space="preserve"> із завданнями та змістом роботи державного службовця відповідно до посадової інструкції</w:t>
            </w:r>
          </w:p>
        </w:tc>
        <w:tc>
          <w:tcPr>
            <w:tcW w:w="7231" w:type="dxa"/>
            <w:tcBorders>
              <w:top w:val="single" w:sz="4" w:space="0" w:color="auto"/>
              <w:left w:val="single" w:sz="4" w:space="0" w:color="auto"/>
              <w:bottom w:val="single" w:sz="4" w:space="0" w:color="auto"/>
              <w:right w:val="single" w:sz="4" w:space="0" w:color="auto"/>
            </w:tcBorders>
          </w:tcPr>
          <w:p w:rsidR="00481263" w:rsidRPr="00A662F0" w:rsidRDefault="00481263" w:rsidP="00B67E19">
            <w:pPr>
              <w:rPr>
                <w:color w:val="000000"/>
                <w:sz w:val="28"/>
                <w:szCs w:val="28"/>
              </w:rPr>
            </w:pPr>
            <w:r>
              <w:rPr>
                <w:sz w:val="28"/>
                <w:szCs w:val="28"/>
              </w:rPr>
              <w:t xml:space="preserve">Положення про відділ культури, туризму, молоді та спорту райдержадміністрації, </w:t>
            </w:r>
            <w:r w:rsidRPr="002601A5">
              <w:rPr>
                <w:sz w:val="28"/>
                <w:szCs w:val="28"/>
              </w:rPr>
              <w:t xml:space="preserve">Кодекс законів про працю України, закони України: </w:t>
            </w:r>
            <w:r>
              <w:rPr>
                <w:sz w:val="28"/>
                <w:szCs w:val="28"/>
              </w:rPr>
              <w:t>«Про фізичну культуру і спорт»</w:t>
            </w:r>
          </w:p>
        </w:tc>
      </w:tr>
    </w:tbl>
    <w:p w:rsidR="00481263" w:rsidRDefault="00481263" w:rsidP="00481263">
      <w:pPr>
        <w:pStyle w:val="rvps14"/>
        <w:spacing w:before="0" w:beforeAutospacing="0" w:after="0" w:afterAutospacing="0"/>
        <w:ind w:hanging="567"/>
        <w:jc w:val="both"/>
        <w:rPr>
          <w:b/>
          <w:sz w:val="28"/>
          <w:szCs w:val="28"/>
        </w:rPr>
      </w:pPr>
    </w:p>
    <w:p w:rsidR="00481263" w:rsidRDefault="00481263" w:rsidP="00481263">
      <w:pPr>
        <w:pStyle w:val="rvps14"/>
        <w:spacing w:before="0" w:beforeAutospacing="0" w:after="0" w:afterAutospacing="0"/>
        <w:ind w:hanging="567"/>
        <w:jc w:val="both"/>
        <w:rPr>
          <w:b/>
          <w:sz w:val="28"/>
          <w:szCs w:val="28"/>
        </w:rPr>
      </w:pPr>
    </w:p>
    <w:p w:rsidR="00481263" w:rsidRPr="00DA54C9" w:rsidRDefault="00481263" w:rsidP="00481263">
      <w:pPr>
        <w:pStyle w:val="rvps14"/>
        <w:spacing w:before="0" w:beforeAutospacing="0" w:after="0" w:afterAutospacing="0"/>
        <w:ind w:hanging="567"/>
        <w:jc w:val="both"/>
        <w:rPr>
          <w:b/>
          <w:sz w:val="28"/>
          <w:szCs w:val="28"/>
        </w:rPr>
      </w:pPr>
      <w:r>
        <w:rPr>
          <w:b/>
          <w:sz w:val="28"/>
          <w:szCs w:val="28"/>
        </w:rPr>
        <w:t>---------------------------------------------------------------------------------------------------------</w:t>
      </w:r>
    </w:p>
    <w:p w:rsidR="00481263" w:rsidRDefault="00481263" w:rsidP="00481263">
      <w:pPr>
        <w:pStyle w:val="rvps14"/>
        <w:spacing w:before="0" w:beforeAutospacing="0" w:after="0" w:afterAutospacing="0"/>
        <w:ind w:hanging="567"/>
        <w:jc w:val="both"/>
        <w:rPr>
          <w:b/>
          <w:sz w:val="28"/>
          <w:szCs w:val="28"/>
        </w:rPr>
      </w:pPr>
    </w:p>
    <w:p w:rsidR="001768BB" w:rsidRDefault="001768BB"/>
    <w:sectPr w:rsidR="001768BB" w:rsidSect="001A5C2F">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63"/>
    <w:rsid w:val="001768BB"/>
    <w:rsid w:val="00343BD0"/>
    <w:rsid w:val="00481263"/>
    <w:rsid w:val="005E75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263"/>
    <w:pPr>
      <w:spacing w:after="0" w:line="240" w:lineRule="auto"/>
      <w:jc w:val="both"/>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481263"/>
    <w:pPr>
      <w:spacing w:before="100" w:beforeAutospacing="1" w:after="100" w:afterAutospacing="1"/>
      <w:jc w:val="left"/>
    </w:pPr>
    <w:rPr>
      <w:sz w:val="24"/>
      <w:szCs w:val="24"/>
      <w:lang w:eastAsia="uk-UA"/>
    </w:rPr>
  </w:style>
  <w:style w:type="paragraph" w:styleId="a3">
    <w:name w:val="Body Text"/>
    <w:basedOn w:val="a"/>
    <w:link w:val="a4"/>
    <w:rsid w:val="00481263"/>
    <w:pPr>
      <w:suppressAutoHyphens/>
      <w:spacing w:after="120"/>
      <w:jc w:val="left"/>
    </w:pPr>
    <w:rPr>
      <w:sz w:val="20"/>
      <w:szCs w:val="20"/>
      <w:lang w:val="ru-RU" w:eastAsia="en-US"/>
    </w:rPr>
  </w:style>
  <w:style w:type="character" w:customStyle="1" w:styleId="a4">
    <w:name w:val="Основний текст Знак"/>
    <w:basedOn w:val="a0"/>
    <w:link w:val="a3"/>
    <w:rsid w:val="00481263"/>
    <w:rPr>
      <w:rFonts w:ascii="Times New Roman" w:eastAsia="Times New Roman" w:hAnsi="Times New Roman" w:cs="Times New Roman"/>
      <w:sz w:val="20"/>
      <w:szCs w:val="20"/>
      <w:lang w:val="ru-RU"/>
    </w:rPr>
  </w:style>
  <w:style w:type="paragraph" w:customStyle="1" w:styleId="a5">
    <w:name w:val="Нормальний текст"/>
    <w:basedOn w:val="a"/>
    <w:uiPriority w:val="99"/>
    <w:rsid w:val="00481263"/>
    <w:pPr>
      <w:spacing w:before="120"/>
      <w:ind w:firstLine="567"/>
      <w:jc w:val="left"/>
    </w:pPr>
    <w:rPr>
      <w:rFonts w:ascii="Antiqua" w:hAnsi="Antiqua"/>
      <w:szCs w:val="20"/>
    </w:rPr>
  </w:style>
  <w:style w:type="character" w:styleId="a6">
    <w:name w:val="Strong"/>
    <w:qFormat/>
    <w:rsid w:val="004812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263"/>
    <w:pPr>
      <w:spacing w:after="0" w:line="240" w:lineRule="auto"/>
      <w:jc w:val="both"/>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481263"/>
    <w:pPr>
      <w:spacing w:before="100" w:beforeAutospacing="1" w:after="100" w:afterAutospacing="1"/>
      <w:jc w:val="left"/>
    </w:pPr>
    <w:rPr>
      <w:sz w:val="24"/>
      <w:szCs w:val="24"/>
      <w:lang w:eastAsia="uk-UA"/>
    </w:rPr>
  </w:style>
  <w:style w:type="paragraph" w:styleId="a3">
    <w:name w:val="Body Text"/>
    <w:basedOn w:val="a"/>
    <w:link w:val="a4"/>
    <w:rsid w:val="00481263"/>
    <w:pPr>
      <w:suppressAutoHyphens/>
      <w:spacing w:after="120"/>
      <w:jc w:val="left"/>
    </w:pPr>
    <w:rPr>
      <w:sz w:val="20"/>
      <w:szCs w:val="20"/>
      <w:lang w:val="ru-RU" w:eastAsia="en-US"/>
    </w:rPr>
  </w:style>
  <w:style w:type="character" w:customStyle="1" w:styleId="a4">
    <w:name w:val="Основний текст Знак"/>
    <w:basedOn w:val="a0"/>
    <w:link w:val="a3"/>
    <w:rsid w:val="00481263"/>
    <w:rPr>
      <w:rFonts w:ascii="Times New Roman" w:eastAsia="Times New Roman" w:hAnsi="Times New Roman" w:cs="Times New Roman"/>
      <w:sz w:val="20"/>
      <w:szCs w:val="20"/>
      <w:lang w:val="ru-RU"/>
    </w:rPr>
  </w:style>
  <w:style w:type="paragraph" w:customStyle="1" w:styleId="a5">
    <w:name w:val="Нормальний текст"/>
    <w:basedOn w:val="a"/>
    <w:uiPriority w:val="99"/>
    <w:rsid w:val="00481263"/>
    <w:pPr>
      <w:spacing w:before="120"/>
      <w:ind w:firstLine="567"/>
      <w:jc w:val="left"/>
    </w:pPr>
    <w:rPr>
      <w:rFonts w:ascii="Antiqua" w:hAnsi="Antiqua"/>
      <w:szCs w:val="20"/>
    </w:rPr>
  </w:style>
  <w:style w:type="character" w:styleId="a6">
    <w:name w:val="Strong"/>
    <w:qFormat/>
    <w:rsid w:val="00481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4443</Words>
  <Characters>2533</Characters>
  <Application>Microsoft Office Word</Application>
  <DocSecurity>0</DocSecurity>
  <Lines>21</Lines>
  <Paragraphs>13</Paragraphs>
  <ScaleCrop>false</ScaleCrop>
  <Company>SPecialiST RePack</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RDA</cp:lastModifiedBy>
  <cp:revision>3</cp:revision>
  <dcterms:created xsi:type="dcterms:W3CDTF">2019-02-26T06:28:00Z</dcterms:created>
  <dcterms:modified xsi:type="dcterms:W3CDTF">2019-02-26T06:28:00Z</dcterms:modified>
</cp:coreProperties>
</file>