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18" w:rsidRPr="007C5B77" w:rsidRDefault="00A13818" w:rsidP="00A13818">
      <w:pPr>
        <w:ind w:left="5670" w:hanging="90"/>
        <w:jc w:val="both"/>
        <w:rPr>
          <w:b/>
          <w:sz w:val="28"/>
          <w:szCs w:val="28"/>
        </w:rPr>
      </w:pPr>
      <w:r w:rsidRPr="007C5B77">
        <w:rPr>
          <w:b/>
          <w:sz w:val="28"/>
          <w:szCs w:val="28"/>
        </w:rPr>
        <w:t>ЗАТВЕРДЖЕНО:</w:t>
      </w:r>
    </w:p>
    <w:p w:rsidR="00A13818" w:rsidRPr="007C5B77" w:rsidRDefault="00A13818" w:rsidP="00A13818">
      <w:pPr>
        <w:ind w:left="5670" w:hanging="90"/>
        <w:jc w:val="both"/>
        <w:rPr>
          <w:b/>
          <w:sz w:val="28"/>
          <w:szCs w:val="28"/>
        </w:rPr>
      </w:pPr>
      <w:r w:rsidRPr="007C5B77">
        <w:rPr>
          <w:b/>
          <w:sz w:val="28"/>
          <w:szCs w:val="28"/>
        </w:rPr>
        <w:t xml:space="preserve">Додаток </w:t>
      </w:r>
    </w:p>
    <w:p w:rsidR="00A13818" w:rsidRPr="007C5B77" w:rsidRDefault="00A13818" w:rsidP="00A13818">
      <w:pPr>
        <w:ind w:left="5580"/>
        <w:jc w:val="both"/>
        <w:rPr>
          <w:b/>
          <w:sz w:val="28"/>
          <w:szCs w:val="28"/>
        </w:rPr>
      </w:pPr>
      <w:r w:rsidRPr="007C5B77">
        <w:rPr>
          <w:b/>
          <w:sz w:val="28"/>
          <w:szCs w:val="28"/>
        </w:rPr>
        <w:t xml:space="preserve">до наказу  управління соціального захисту населення райдержадміністрації </w:t>
      </w:r>
    </w:p>
    <w:p w:rsidR="00A13818" w:rsidRPr="007C5B77" w:rsidRDefault="00A13818" w:rsidP="00A13818">
      <w:pPr>
        <w:ind w:left="5580"/>
        <w:jc w:val="both"/>
        <w:rPr>
          <w:b/>
          <w:sz w:val="28"/>
          <w:szCs w:val="28"/>
        </w:rPr>
      </w:pPr>
      <w:r>
        <w:rPr>
          <w:b/>
          <w:sz w:val="28"/>
          <w:szCs w:val="28"/>
        </w:rPr>
        <w:t xml:space="preserve">від   </w:t>
      </w:r>
      <w:r w:rsidR="00CA2036">
        <w:rPr>
          <w:b/>
          <w:sz w:val="28"/>
          <w:szCs w:val="28"/>
        </w:rPr>
        <w:t>26.03.</w:t>
      </w:r>
      <w:r>
        <w:rPr>
          <w:b/>
          <w:sz w:val="28"/>
          <w:szCs w:val="28"/>
        </w:rPr>
        <w:t xml:space="preserve"> 2018</w:t>
      </w:r>
      <w:r w:rsidRPr="007C5B77">
        <w:rPr>
          <w:b/>
          <w:sz w:val="28"/>
          <w:szCs w:val="28"/>
        </w:rPr>
        <w:t xml:space="preserve"> року</w:t>
      </w:r>
    </w:p>
    <w:p w:rsidR="00A13818" w:rsidRPr="007C5B77" w:rsidRDefault="00A13818" w:rsidP="00A13818">
      <w:pPr>
        <w:ind w:left="5580"/>
        <w:jc w:val="both"/>
        <w:rPr>
          <w:b/>
          <w:sz w:val="28"/>
          <w:szCs w:val="28"/>
        </w:rPr>
      </w:pPr>
      <w:r w:rsidRPr="007C5B77">
        <w:rPr>
          <w:b/>
          <w:sz w:val="28"/>
          <w:szCs w:val="28"/>
        </w:rPr>
        <w:t>№ </w:t>
      </w:r>
      <w:r w:rsidR="00CA2036">
        <w:rPr>
          <w:b/>
          <w:sz w:val="28"/>
          <w:szCs w:val="28"/>
        </w:rPr>
        <w:t xml:space="preserve">  12</w:t>
      </w:r>
    </w:p>
    <w:p w:rsidR="00A13818" w:rsidRDefault="00A13818" w:rsidP="00A13818">
      <w:pPr>
        <w:jc w:val="center"/>
        <w:rPr>
          <w:b/>
          <w:sz w:val="28"/>
          <w:szCs w:val="28"/>
        </w:rPr>
      </w:pPr>
    </w:p>
    <w:p w:rsidR="00A13818" w:rsidRDefault="00A13818" w:rsidP="00A13818">
      <w:pPr>
        <w:tabs>
          <w:tab w:val="left" w:pos="5020"/>
        </w:tabs>
        <w:jc w:val="right"/>
        <w:rPr>
          <w:color w:val="000000"/>
        </w:rPr>
      </w:pPr>
    </w:p>
    <w:p w:rsidR="00A13818" w:rsidRDefault="00A13818" w:rsidP="00A13818">
      <w:pPr>
        <w:pStyle w:val="a5"/>
        <w:spacing w:before="0" w:after="0"/>
        <w:rPr>
          <w:rStyle w:val="rvts15"/>
          <w:rFonts w:ascii="Times New Roman" w:hAnsi="Times New Roman" w:cs="Times New Roman"/>
          <w:color w:val="000000"/>
          <w:szCs w:val="26"/>
        </w:rPr>
      </w:pPr>
      <w:bookmarkStart w:id="0" w:name="_GoBack"/>
      <w:r>
        <w:rPr>
          <w:rStyle w:val="rvts15"/>
          <w:rFonts w:ascii="Times New Roman" w:hAnsi="Times New Roman" w:cs="Times New Roman"/>
          <w:sz w:val="24"/>
          <w:szCs w:val="24"/>
        </w:rPr>
        <w:t xml:space="preserve">УМОВИ </w:t>
      </w:r>
      <w:r>
        <w:rPr>
          <w:rFonts w:ascii="Times New Roman" w:hAnsi="Times New Roman" w:cs="Times New Roman"/>
          <w:sz w:val="24"/>
          <w:szCs w:val="24"/>
        </w:rPr>
        <w:br/>
      </w:r>
      <w:r>
        <w:rPr>
          <w:rStyle w:val="rvts15"/>
          <w:rFonts w:ascii="Times New Roman" w:hAnsi="Times New Roman" w:cs="Times New Roman"/>
          <w:szCs w:val="26"/>
        </w:rPr>
        <w:t xml:space="preserve">проведення конкурсу на зайняття вакантної посади державної служби категорії «В»  - головного спеціаліста відділу бухгалтерського обліку  </w:t>
      </w:r>
      <w:r w:rsidRPr="00E068C5">
        <w:rPr>
          <w:rFonts w:ascii="Times New Roman" w:hAnsi="Times New Roman" w:cs="Times New Roman"/>
          <w:szCs w:val="26"/>
        </w:rPr>
        <w:t xml:space="preserve">управління соціального захисту населення </w:t>
      </w:r>
      <w:r w:rsidRPr="00E068C5">
        <w:rPr>
          <w:szCs w:val="26"/>
        </w:rPr>
        <w:t xml:space="preserve"> </w:t>
      </w:r>
      <w:r>
        <w:rPr>
          <w:rStyle w:val="rvts15"/>
          <w:rFonts w:ascii="Times New Roman" w:hAnsi="Times New Roman" w:cs="Times New Roman"/>
          <w:color w:val="000000"/>
          <w:szCs w:val="26"/>
        </w:rPr>
        <w:t xml:space="preserve"> Яворівської районної адміністрації, на умовах строкового трудового договору, на час відпустки </w:t>
      </w:r>
      <w:r w:rsidR="00FE3530">
        <w:rPr>
          <w:rStyle w:val="rvts15"/>
          <w:rFonts w:ascii="Times New Roman" w:hAnsi="Times New Roman" w:cs="Times New Roman"/>
          <w:color w:val="000000"/>
          <w:szCs w:val="26"/>
          <w:lang w:val="en-US"/>
        </w:rPr>
        <w:t>,</w:t>
      </w:r>
      <w:r w:rsidR="00FE3530">
        <w:rPr>
          <w:rStyle w:val="rvts15"/>
          <w:rFonts w:ascii="Times New Roman" w:hAnsi="Times New Roman" w:cs="Times New Roman"/>
          <w:color w:val="000000"/>
          <w:szCs w:val="26"/>
        </w:rPr>
        <w:t xml:space="preserve">без збереження заробітної плати </w:t>
      </w:r>
      <w:r>
        <w:rPr>
          <w:rStyle w:val="rvts15"/>
          <w:rFonts w:ascii="Times New Roman" w:hAnsi="Times New Roman" w:cs="Times New Roman"/>
          <w:color w:val="000000"/>
          <w:szCs w:val="26"/>
        </w:rPr>
        <w:t xml:space="preserve">для догляду за дитиною </w:t>
      </w:r>
      <w:r w:rsidR="00FE3530">
        <w:rPr>
          <w:rStyle w:val="rvts15"/>
          <w:rFonts w:ascii="Times New Roman" w:hAnsi="Times New Roman" w:cs="Times New Roman"/>
          <w:color w:val="000000"/>
          <w:szCs w:val="26"/>
        </w:rPr>
        <w:t xml:space="preserve">у домашніх умовах </w:t>
      </w:r>
      <w:r>
        <w:rPr>
          <w:rStyle w:val="rvts15"/>
          <w:rFonts w:ascii="Times New Roman" w:hAnsi="Times New Roman" w:cs="Times New Roman"/>
          <w:color w:val="000000"/>
          <w:szCs w:val="26"/>
        </w:rPr>
        <w:t xml:space="preserve"> основного працівника </w:t>
      </w:r>
    </w:p>
    <w:bookmarkEnd w:id="0"/>
    <w:p w:rsidR="00A13818" w:rsidRPr="00A13818" w:rsidRDefault="00A13818" w:rsidP="00A13818">
      <w:pPr>
        <w:pStyle w:val="a5"/>
        <w:spacing w:before="0" w:after="0"/>
      </w:pPr>
      <w:proofErr w:type="spellStart"/>
      <w:r>
        <w:rPr>
          <w:rStyle w:val="rvts15"/>
          <w:rFonts w:ascii="Times New Roman" w:hAnsi="Times New Roman" w:cs="Times New Roman"/>
          <w:color w:val="000000"/>
          <w:szCs w:val="26"/>
        </w:rPr>
        <w:t>Кухти</w:t>
      </w:r>
      <w:proofErr w:type="spellEnd"/>
      <w:r>
        <w:rPr>
          <w:rStyle w:val="rvts15"/>
          <w:rFonts w:ascii="Times New Roman" w:hAnsi="Times New Roman" w:cs="Times New Roman"/>
          <w:color w:val="000000"/>
          <w:szCs w:val="26"/>
        </w:rPr>
        <w:t xml:space="preserve"> Мар’яни Василівни</w:t>
      </w:r>
    </w:p>
    <w:p w:rsidR="00A13818" w:rsidRDefault="00A13818" w:rsidP="00A13818">
      <w:pPr>
        <w:tabs>
          <w:tab w:val="left" w:pos="5020"/>
        </w:tabs>
        <w:jc w:val="center"/>
        <w:rPr>
          <w:rStyle w:val="rvts15"/>
          <w:b/>
          <w:color w:val="000000"/>
          <w:sz w:val="28"/>
          <w:szCs w:val="28"/>
        </w:rPr>
      </w:pPr>
      <w:r w:rsidRPr="005C1C7D">
        <w:rPr>
          <w:rStyle w:val="rvts15"/>
          <w:b/>
          <w:color w:val="000000"/>
          <w:sz w:val="28"/>
          <w:szCs w:val="28"/>
        </w:rPr>
        <w:t xml:space="preserve">Яворівської  </w:t>
      </w:r>
      <w:proofErr w:type="spellStart"/>
      <w:r w:rsidRPr="005C1C7D">
        <w:rPr>
          <w:rStyle w:val="rvts15"/>
          <w:b/>
          <w:color w:val="000000"/>
          <w:sz w:val="28"/>
          <w:szCs w:val="28"/>
          <w:lang w:val="en-US"/>
        </w:rPr>
        <w:t>рай</w:t>
      </w:r>
      <w:proofErr w:type="spellEnd"/>
      <w:r w:rsidRPr="005C1C7D">
        <w:rPr>
          <w:rStyle w:val="rvts15"/>
          <w:b/>
          <w:color w:val="000000"/>
          <w:sz w:val="28"/>
          <w:szCs w:val="28"/>
        </w:rPr>
        <w:t xml:space="preserve">держадміністрації </w:t>
      </w:r>
    </w:p>
    <w:p w:rsidR="00CA6828" w:rsidRPr="005C1C7D" w:rsidRDefault="00CA6828" w:rsidP="00A13818">
      <w:pPr>
        <w:tabs>
          <w:tab w:val="left" w:pos="5020"/>
        </w:tabs>
        <w:jc w:val="center"/>
        <w:rPr>
          <w:color w:val="000000"/>
          <w:sz w:val="28"/>
          <w:szCs w:val="28"/>
        </w:rPr>
      </w:pPr>
    </w:p>
    <w:tbl>
      <w:tblPr>
        <w:tblW w:w="0" w:type="auto"/>
        <w:tblInd w:w="-61" w:type="dxa"/>
        <w:tblLayout w:type="fixed"/>
        <w:tblCellMar>
          <w:left w:w="0" w:type="dxa"/>
          <w:right w:w="0" w:type="dxa"/>
        </w:tblCellMar>
        <w:tblLook w:val="0000" w:firstRow="0" w:lastRow="0" w:firstColumn="0" w:lastColumn="0" w:noHBand="0" w:noVBand="0"/>
      </w:tblPr>
      <w:tblGrid>
        <w:gridCol w:w="522"/>
        <w:gridCol w:w="3587"/>
        <w:gridCol w:w="591"/>
        <w:gridCol w:w="4980"/>
        <w:gridCol w:w="41"/>
        <w:gridCol w:w="36"/>
        <w:gridCol w:w="30"/>
      </w:tblGrid>
      <w:tr w:rsidR="00A13818" w:rsidTr="00546E07">
        <w:trPr>
          <w:gridAfter w:val="1"/>
          <w:wAfter w:w="30" w:type="dxa"/>
        </w:trPr>
        <w:tc>
          <w:tcPr>
            <w:tcW w:w="9680" w:type="dxa"/>
            <w:gridSpan w:val="4"/>
            <w:tcBorders>
              <w:top w:val="single" w:sz="4" w:space="0" w:color="000000"/>
              <w:left w:val="single" w:sz="4" w:space="0" w:color="000000"/>
              <w:bottom w:val="single" w:sz="4" w:space="0" w:color="000000"/>
            </w:tcBorders>
            <w:shd w:val="clear" w:color="auto" w:fill="auto"/>
            <w:vAlign w:val="center"/>
          </w:tcPr>
          <w:p w:rsidR="00A13818" w:rsidRDefault="00A13818" w:rsidP="00546E07">
            <w:pPr>
              <w:jc w:val="center"/>
              <w:rPr>
                <w:color w:val="000000"/>
              </w:rPr>
            </w:pPr>
            <w:r>
              <w:rPr>
                <w:color w:val="000000"/>
              </w:rPr>
              <w:t>Загальні умови</w:t>
            </w: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pPr>
              <w:rPr>
                <w:color w:val="000000"/>
              </w:rPr>
            </w:pPr>
            <w:r>
              <w:rPr>
                <w:color w:val="000000"/>
              </w:rPr>
              <w:t>Посадові обов’язки</w:t>
            </w:r>
          </w:p>
        </w:tc>
        <w:tc>
          <w:tcPr>
            <w:tcW w:w="4980" w:type="dxa"/>
            <w:tcBorders>
              <w:top w:val="single" w:sz="4" w:space="0" w:color="000000"/>
              <w:left w:val="single" w:sz="4" w:space="0" w:color="000000"/>
              <w:bottom w:val="single" w:sz="4" w:space="0" w:color="000000"/>
            </w:tcBorders>
            <w:shd w:val="clear" w:color="auto" w:fill="auto"/>
          </w:tcPr>
          <w:p w:rsidR="00CA6828" w:rsidRPr="00CA6828" w:rsidRDefault="00CA6828" w:rsidP="00CA6828">
            <w:pPr>
              <w:pStyle w:val="a7"/>
              <w:jc w:val="both"/>
            </w:pPr>
            <w:r>
              <w:t xml:space="preserve">- </w:t>
            </w:r>
            <w:r w:rsidRPr="00CA6828">
              <w:t>Проводить аналіз стану укладання колективних договорів на підприємствах, установах, організаціях.</w:t>
            </w:r>
          </w:p>
          <w:p w:rsidR="00CA6828" w:rsidRPr="00CA6828" w:rsidRDefault="00CA6828" w:rsidP="00CA6828">
            <w:pPr>
              <w:pStyle w:val="a7"/>
              <w:jc w:val="both"/>
            </w:pPr>
            <w:r>
              <w:t xml:space="preserve"> - </w:t>
            </w:r>
            <w:r w:rsidRPr="00CA6828">
              <w:t>Проводить експертизу колективних договорів щодо їх відповідності нормам чинного законодавства та надає сторонам переговорного процесу організаційно-методичну допомогу.</w:t>
            </w:r>
          </w:p>
          <w:p w:rsidR="00CA6828" w:rsidRPr="00CA6828" w:rsidRDefault="00CA6828" w:rsidP="00CA6828">
            <w:pPr>
              <w:pStyle w:val="a7"/>
              <w:jc w:val="both"/>
            </w:pPr>
            <w:r>
              <w:t xml:space="preserve"> - </w:t>
            </w:r>
            <w:r w:rsidRPr="00CA6828">
              <w:t>Надає необхідну методичну та практичну допомогу підприємствам, установам, організаціям незалежно від форм власності і господарювання у застосуванні законодавчих актів з питань трудових відносин.</w:t>
            </w:r>
          </w:p>
          <w:p w:rsidR="00CA6828" w:rsidRPr="00CA6828" w:rsidRDefault="00CA6828" w:rsidP="00CA6828">
            <w:pPr>
              <w:pStyle w:val="a7"/>
              <w:jc w:val="both"/>
            </w:pPr>
            <w:r>
              <w:t xml:space="preserve">- </w:t>
            </w:r>
            <w:r w:rsidRPr="00CA6828">
              <w:t>Забезпечує врегулювання трудових відносин та оплати праці керівників підприємств комунальної власності відповідно до чинного законодавства, підвищення їх відповідальності за врегулювання соціально-трудових відносин на підприємствах.</w:t>
            </w:r>
          </w:p>
          <w:p w:rsidR="00CA6828" w:rsidRPr="00CA6828" w:rsidRDefault="00CA6828" w:rsidP="00CA6828">
            <w:pPr>
              <w:pStyle w:val="a7"/>
              <w:jc w:val="both"/>
            </w:pPr>
            <w:r>
              <w:t xml:space="preserve">- </w:t>
            </w:r>
            <w:r w:rsidRPr="00CA6828">
              <w:t>Приймає участь у колективних переговорах з укладанням регіональних (на рівні району, міста) угод, організовує в межах компетенції їх виконання.</w:t>
            </w:r>
          </w:p>
          <w:p w:rsidR="00CA6828" w:rsidRPr="00CA6828" w:rsidRDefault="00CA6828" w:rsidP="00CA6828">
            <w:pPr>
              <w:pStyle w:val="a7"/>
              <w:jc w:val="both"/>
            </w:pPr>
            <w:r>
              <w:t>-</w:t>
            </w:r>
            <w:r w:rsidRPr="00CA6828">
              <w:t xml:space="preserve"> Готує в межах компетенції інформаційні та статистичні звіти з питань погашення заборгованості із виплати заробітної плати, пенсій, стипендій, соціальних виплат.</w:t>
            </w:r>
          </w:p>
          <w:p w:rsidR="00CA6828" w:rsidRPr="00CA6828" w:rsidRDefault="00CA6828" w:rsidP="00CA6828">
            <w:pPr>
              <w:pStyle w:val="a7"/>
              <w:jc w:val="both"/>
            </w:pPr>
            <w:r>
              <w:t xml:space="preserve"> - </w:t>
            </w:r>
            <w:r w:rsidRPr="00CA6828">
              <w:t>Здійснює перевірку дотримання підприємствами, установами та організаціями законодавства про працю та проходження альтернативної служби, готує проекти висновків та пропозицій, які направляються до комісії у справах альтернативної (невійськової) служби.</w:t>
            </w:r>
          </w:p>
          <w:p w:rsidR="00A13818" w:rsidRDefault="00A13818" w:rsidP="00CA6828">
            <w:pPr>
              <w:pStyle w:val="a7"/>
              <w:rPr>
                <w:color w:val="000000"/>
              </w:rPr>
            </w:pP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pPr>
              <w:rPr>
                <w:rFonts w:cs="Times New Roman"/>
                <w:color w:val="000000"/>
              </w:rPr>
            </w:pPr>
            <w:r>
              <w:rPr>
                <w:color w:val="000000"/>
              </w:rPr>
              <w:lastRenderedPageBreak/>
              <w:t>Умови оплати праці</w:t>
            </w:r>
          </w:p>
        </w:tc>
        <w:tc>
          <w:tcPr>
            <w:tcW w:w="4980" w:type="dxa"/>
            <w:tcBorders>
              <w:top w:val="single" w:sz="4" w:space="0" w:color="000000"/>
              <w:left w:val="single" w:sz="4" w:space="0" w:color="000000"/>
              <w:bottom w:val="single" w:sz="4" w:space="0" w:color="000000"/>
            </w:tcBorders>
            <w:shd w:val="clear" w:color="auto" w:fill="auto"/>
          </w:tcPr>
          <w:p w:rsidR="00A13818" w:rsidRDefault="00A13818" w:rsidP="00546E07">
            <w:pPr>
              <w:pStyle w:val="a4"/>
              <w:spacing w:before="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Посадовий оклад - 4100,00 гривень.</w:t>
            </w:r>
          </w:p>
          <w:p w:rsidR="00A13818" w:rsidRDefault="00A13818" w:rsidP="00546E07">
            <w:pPr>
              <w:pStyle w:val="a4"/>
              <w:spacing w:before="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Розміри надбавки до посадового окладу за ранг державного службовця, додаткових стимулюючих виплат (надбавки за інтенсивність праці та за виконання особливо важливої роботи) визначаються та встановлюються відповідно до постанови Кабінету Міністрів України від 18.01.2017 </w:t>
            </w:r>
            <w:r>
              <w:rPr>
                <w:rFonts w:ascii="Times New Roman" w:hAnsi="Times New Roman" w:cs="Times New Roman"/>
                <w:color w:val="000000"/>
                <w:sz w:val="24"/>
                <w:szCs w:val="24"/>
              </w:rPr>
              <w:br/>
              <w:t>№ 15 «Питання оплати праці працівників державних органів» (із змінами)).</w:t>
            </w:r>
          </w:p>
          <w:p w:rsidR="00A13818" w:rsidRDefault="00A13818" w:rsidP="00546E07">
            <w:pPr>
              <w:pStyle w:val="a4"/>
              <w:spacing w:before="0"/>
              <w:ind w:firstLine="0"/>
              <w:jc w:val="both"/>
              <w:rPr>
                <w:rFonts w:hint="eastAsia"/>
                <w:color w:val="000000"/>
              </w:rPr>
            </w:pPr>
            <w:r>
              <w:rPr>
                <w:rFonts w:ascii="Times New Roman" w:hAnsi="Times New Roman" w:cs="Times New Roman"/>
                <w:color w:val="000000"/>
                <w:sz w:val="24"/>
                <w:szCs w:val="24"/>
              </w:rPr>
              <w:t>3) Преміювання відповідно до чинного законодавства.</w:t>
            </w: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pPr>
              <w:rPr>
                <w:color w:val="000000"/>
              </w:rPr>
            </w:pPr>
            <w:r>
              <w:rPr>
                <w:color w:val="000000"/>
              </w:rPr>
              <w:t>Інформація про строковість чи безстроковість призначення на посаду</w:t>
            </w:r>
          </w:p>
        </w:tc>
        <w:tc>
          <w:tcPr>
            <w:tcW w:w="4980" w:type="dxa"/>
            <w:tcBorders>
              <w:top w:val="single" w:sz="4" w:space="0" w:color="000000"/>
              <w:left w:val="single" w:sz="4" w:space="0" w:color="000000"/>
              <w:bottom w:val="single" w:sz="4" w:space="0" w:color="000000"/>
            </w:tcBorders>
            <w:shd w:val="clear" w:color="auto" w:fill="auto"/>
          </w:tcPr>
          <w:p w:rsidR="00A13818" w:rsidRPr="00D413CC" w:rsidRDefault="00A13818" w:rsidP="00546E07">
            <w:pPr>
              <w:rPr>
                <w:lang w:eastAsia="uk-UA"/>
              </w:rPr>
            </w:pPr>
            <w:r>
              <w:rPr>
                <w:color w:val="000000"/>
              </w:rPr>
              <w:t>Строковий,</w:t>
            </w:r>
            <w:r>
              <w:rPr>
                <w:sz w:val="28"/>
                <w:szCs w:val="28"/>
                <w:lang w:eastAsia="en-US"/>
              </w:rPr>
              <w:t xml:space="preserve"> </w:t>
            </w:r>
            <w:r w:rsidRPr="00D413CC">
              <w:rPr>
                <w:lang w:eastAsia="en-US"/>
              </w:rPr>
              <w:t xml:space="preserve">на час відпустки </w:t>
            </w:r>
            <w:r w:rsidRPr="00D413CC">
              <w:rPr>
                <w:rStyle w:val="FontStyle30"/>
                <w:lang w:eastAsia="uk-UA"/>
              </w:rPr>
              <w:t xml:space="preserve"> для догляду за  дитиною д</w:t>
            </w:r>
            <w:r>
              <w:rPr>
                <w:rStyle w:val="FontStyle30"/>
                <w:lang w:eastAsia="uk-UA"/>
              </w:rPr>
              <w:t xml:space="preserve">о досягнення нею п’ятирічного </w:t>
            </w:r>
            <w:r w:rsidRPr="00D413CC">
              <w:rPr>
                <w:rStyle w:val="FontStyle30"/>
                <w:lang w:eastAsia="uk-UA"/>
              </w:rPr>
              <w:t xml:space="preserve"> віку</w:t>
            </w:r>
          </w:p>
          <w:p w:rsidR="00A13818" w:rsidRDefault="00A13818" w:rsidP="00546E07">
            <w:pPr>
              <w:rPr>
                <w:color w:val="000000"/>
              </w:rPr>
            </w:pP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r>
              <w:rPr>
                <w:color w:val="000000"/>
              </w:rPr>
              <w:t>Перелік документів, необхідних для участі в конкурсі, та строк їх подання</w:t>
            </w:r>
          </w:p>
        </w:tc>
        <w:tc>
          <w:tcPr>
            <w:tcW w:w="4980" w:type="dxa"/>
            <w:tcBorders>
              <w:top w:val="single" w:sz="4" w:space="0" w:color="000000"/>
              <w:left w:val="single" w:sz="4" w:space="0" w:color="000000"/>
              <w:bottom w:val="single" w:sz="4" w:space="0" w:color="000000"/>
            </w:tcBorders>
            <w:shd w:val="clear" w:color="auto" w:fill="auto"/>
          </w:tcPr>
          <w:p w:rsidR="00A13818" w:rsidRDefault="00A13818" w:rsidP="00546E07">
            <w:pPr>
              <w:pStyle w:val="rvps2"/>
              <w:spacing w:before="0" w:after="0"/>
              <w:jc w:val="both"/>
              <w:rPr>
                <w:lang w:val="uk-UA"/>
              </w:rPr>
            </w:pPr>
            <w:r>
              <w:rPr>
                <w:lang w:val="uk-UA"/>
              </w:rPr>
              <w:t>1. Копія паспорта громадянина України.</w:t>
            </w:r>
          </w:p>
          <w:p w:rsidR="00A13818" w:rsidRDefault="00A13818" w:rsidP="00546E07">
            <w:pPr>
              <w:pStyle w:val="rvps2"/>
              <w:spacing w:before="0" w:after="0"/>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Порядку проведення конкурсу на зайняття посад державної служби), до якої додається резюме у довільній формі.</w:t>
            </w:r>
          </w:p>
          <w:p w:rsidR="00A13818" w:rsidRDefault="00A13818" w:rsidP="00546E07">
            <w:pPr>
              <w:pStyle w:val="rvps2"/>
              <w:spacing w:before="0" w:after="0"/>
              <w:jc w:val="both"/>
              <w:rPr>
                <w:lang w:val="uk-UA"/>
              </w:rPr>
            </w:pPr>
            <w:r>
              <w:rPr>
                <w:lang w:val="uk-UA"/>
              </w:rPr>
              <w:t xml:space="preserve">3. Письмова заява, в якій особа повідомляє, що до неї не застосовуються заборони, визначені </w:t>
            </w:r>
            <w:hyperlink w:anchor="n13" w:history="1">
              <w:r>
                <w:rPr>
                  <w:rStyle w:val="a3"/>
                  <w:color w:val="00000A"/>
                  <w:lang w:val="uk-UA"/>
                </w:rPr>
                <w:t>частиною третьою</w:t>
              </w:r>
            </w:hyperlink>
            <w:r>
              <w:rPr>
                <w:lang w:val="uk-UA"/>
              </w:rPr>
              <w:t xml:space="preserve"> або </w:t>
            </w:r>
            <w:hyperlink w:anchor="n14" w:history="1">
              <w:r>
                <w:rPr>
                  <w:rStyle w:val="a3"/>
                  <w:color w:val="00000A"/>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13818" w:rsidRDefault="00A13818" w:rsidP="00546E07">
            <w:pPr>
              <w:pStyle w:val="rvps2"/>
              <w:spacing w:before="0" w:after="0"/>
              <w:jc w:val="both"/>
              <w:rPr>
                <w:lang w:val="uk-UA"/>
              </w:rPr>
            </w:pPr>
            <w:r>
              <w:rPr>
                <w:lang w:val="uk-UA"/>
              </w:rPr>
              <w:t>4. Копія (копії) документа (документів) про освіту.</w:t>
            </w:r>
          </w:p>
          <w:p w:rsidR="00A13818" w:rsidRDefault="00A13818" w:rsidP="00546E07">
            <w:pPr>
              <w:pStyle w:val="rvps2"/>
              <w:spacing w:before="0" w:after="0"/>
              <w:jc w:val="both"/>
              <w:rPr>
                <w:lang w:val="uk-UA"/>
              </w:rPr>
            </w:pPr>
            <w:r>
              <w:rPr>
                <w:lang w:val="uk-UA"/>
              </w:rPr>
              <w:t>5. Посвідчення атестації щодо вільного володіння державною мовою.</w:t>
            </w:r>
          </w:p>
          <w:p w:rsidR="00A13818" w:rsidRDefault="00A13818" w:rsidP="00546E07">
            <w:pPr>
              <w:pStyle w:val="rvps2"/>
              <w:spacing w:before="0" w:after="0"/>
              <w:jc w:val="both"/>
              <w:rPr>
                <w:lang w:val="uk-UA"/>
              </w:rPr>
            </w:pPr>
            <w:r>
              <w:rPr>
                <w:lang w:val="uk-UA"/>
              </w:rPr>
              <w:t>6. Заповнена особова картка встановленого зразка.</w:t>
            </w:r>
          </w:p>
          <w:p w:rsidR="00A13818" w:rsidRDefault="00A13818" w:rsidP="00546E07">
            <w:pPr>
              <w:pStyle w:val="rvps2"/>
              <w:spacing w:before="0" w:after="0"/>
              <w:jc w:val="both"/>
              <w:rPr>
                <w:color w:val="000000"/>
                <w:sz w:val="28"/>
                <w:szCs w:val="28"/>
                <w:lang w:val="uk-UA"/>
              </w:rPr>
            </w:pPr>
            <w:r>
              <w:rPr>
                <w:lang w:val="uk-UA"/>
              </w:rPr>
              <w:t>7</w:t>
            </w:r>
            <w:r>
              <w:t>.</w:t>
            </w:r>
            <w:r>
              <w:rPr>
                <w:lang w:val="uk-UA"/>
              </w:rPr>
              <w:t>Декларація особи, уповноваженої на виконання функцій держави або місцевого самоврядування за 2017 рік.</w:t>
            </w:r>
          </w:p>
          <w:p w:rsidR="00A13818" w:rsidRDefault="00A13818" w:rsidP="00546E07">
            <w:pPr>
              <w:jc w:val="both"/>
              <w:rPr>
                <w:color w:val="000000"/>
              </w:rPr>
            </w:pPr>
          </w:p>
          <w:p w:rsidR="00A13818" w:rsidRDefault="00A13818" w:rsidP="00546E07">
            <w:pPr>
              <w:jc w:val="both"/>
              <w:rPr>
                <w:color w:val="000000"/>
              </w:rPr>
            </w:pPr>
            <w:r>
              <w:rPr>
                <w:color w:val="000000"/>
              </w:rPr>
              <w:t>Термін прийняття документів з</w:t>
            </w:r>
            <w:r>
              <w:rPr>
                <w:color w:val="000000"/>
                <w:lang w:val="ru-RU"/>
              </w:rPr>
              <w:t xml:space="preserve"> 28</w:t>
            </w:r>
            <w:r w:rsidRPr="00665E4F">
              <w:rPr>
                <w:color w:val="000000"/>
                <w:lang w:val="ru-RU"/>
              </w:rPr>
              <w:t xml:space="preserve"> </w:t>
            </w:r>
            <w:r w:rsidR="00A91AA9">
              <w:rPr>
                <w:color w:val="000000"/>
              </w:rPr>
              <w:t xml:space="preserve"> березня 2018 року до 16</w:t>
            </w:r>
            <w:r>
              <w:rPr>
                <w:color w:val="000000"/>
              </w:rPr>
              <w:t xml:space="preserve"> квітня 2018 року</w:t>
            </w: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pPr>
              <w:rPr>
                <w:color w:val="000000"/>
              </w:rPr>
            </w:pPr>
            <w:r>
              <w:rPr>
                <w:color w:val="000000"/>
              </w:rPr>
              <w:t>Дата, час і місце проведення конкурсу</w:t>
            </w:r>
          </w:p>
        </w:tc>
        <w:tc>
          <w:tcPr>
            <w:tcW w:w="4980" w:type="dxa"/>
            <w:tcBorders>
              <w:top w:val="single" w:sz="4" w:space="0" w:color="000000"/>
              <w:left w:val="single" w:sz="4" w:space="0" w:color="000000"/>
              <w:bottom w:val="single" w:sz="4" w:space="0" w:color="000000"/>
            </w:tcBorders>
            <w:shd w:val="clear" w:color="auto" w:fill="auto"/>
          </w:tcPr>
          <w:p w:rsidR="00A13818" w:rsidRDefault="00A91AA9" w:rsidP="00546E07">
            <w:pPr>
              <w:jc w:val="both"/>
              <w:rPr>
                <w:color w:val="000000"/>
              </w:rPr>
            </w:pPr>
            <w:r>
              <w:rPr>
                <w:color w:val="000000"/>
                <w:lang w:val="ru-RU"/>
              </w:rPr>
              <w:t>19</w:t>
            </w:r>
            <w:r w:rsidR="00A13818">
              <w:rPr>
                <w:color w:val="000000"/>
                <w:lang w:val="ru-RU"/>
              </w:rPr>
              <w:t xml:space="preserve"> </w:t>
            </w:r>
            <w:proofErr w:type="spellStart"/>
            <w:r w:rsidR="00A13818">
              <w:rPr>
                <w:color w:val="000000"/>
                <w:lang w:val="ru-RU"/>
              </w:rPr>
              <w:t>квітня</w:t>
            </w:r>
            <w:proofErr w:type="spellEnd"/>
            <w:r w:rsidR="00A13818">
              <w:rPr>
                <w:color w:val="000000"/>
                <w:lang w:val="ru-RU"/>
              </w:rPr>
              <w:t xml:space="preserve"> </w:t>
            </w:r>
            <w:r w:rsidR="00A13818">
              <w:rPr>
                <w:color w:val="000000"/>
              </w:rPr>
              <w:t xml:space="preserve">2018 року, початок о 10.00 год., </w:t>
            </w:r>
          </w:p>
          <w:p w:rsidR="00A13818" w:rsidRDefault="00A13818" w:rsidP="00546E07">
            <w:pPr>
              <w:jc w:val="both"/>
              <w:rPr>
                <w:color w:val="000000"/>
              </w:rPr>
            </w:pPr>
            <w:r>
              <w:rPr>
                <w:color w:val="000000"/>
              </w:rPr>
              <w:t xml:space="preserve">за адресою: 81000, Львівська область, </w:t>
            </w:r>
            <w:proofErr w:type="spellStart"/>
            <w:r>
              <w:rPr>
                <w:color w:val="000000"/>
              </w:rPr>
              <w:t>м.Яворів</w:t>
            </w:r>
            <w:proofErr w:type="spellEnd"/>
            <w:r>
              <w:rPr>
                <w:color w:val="000000"/>
              </w:rPr>
              <w:t xml:space="preserve">. вул.Шевченка,8 каб.7. </w:t>
            </w:r>
          </w:p>
          <w:p w:rsidR="00A13818" w:rsidRDefault="00A13818" w:rsidP="00546E07">
            <w:pPr>
              <w:jc w:val="both"/>
              <w:rPr>
                <w:color w:val="000000"/>
              </w:rPr>
            </w:pPr>
            <w:r>
              <w:rPr>
                <w:color w:val="000000"/>
              </w:rPr>
              <w:t>Документи подавати за адресою: м. Яворів, Шевченка,8,  каб.7</w:t>
            </w: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A13818" w:rsidRDefault="00A13818" w:rsidP="00546E07">
            <w:pPr>
              <w:rPr>
                <w:color w:val="000000"/>
              </w:rPr>
            </w:pPr>
            <w:r>
              <w:rPr>
                <w:color w:val="00000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80" w:type="dxa"/>
            <w:tcBorders>
              <w:top w:val="single" w:sz="4" w:space="0" w:color="000000"/>
              <w:left w:val="single" w:sz="4" w:space="0" w:color="000000"/>
              <w:bottom w:val="single" w:sz="4" w:space="0" w:color="000000"/>
            </w:tcBorders>
            <w:shd w:val="clear" w:color="auto" w:fill="auto"/>
          </w:tcPr>
          <w:p w:rsidR="00A13818" w:rsidRDefault="00A13818" w:rsidP="00546E07">
            <w:pPr>
              <w:jc w:val="both"/>
              <w:rPr>
                <w:color w:val="000000"/>
              </w:rPr>
            </w:pPr>
            <w:proofErr w:type="spellStart"/>
            <w:r>
              <w:rPr>
                <w:color w:val="000000"/>
              </w:rPr>
              <w:t>Лелик</w:t>
            </w:r>
            <w:proofErr w:type="spellEnd"/>
            <w:r>
              <w:rPr>
                <w:color w:val="000000"/>
              </w:rPr>
              <w:t xml:space="preserve"> Лідія Михайлівна, </w:t>
            </w:r>
          </w:p>
          <w:p w:rsidR="00A13818" w:rsidRPr="00DE3538" w:rsidRDefault="00A13818" w:rsidP="00546E07">
            <w:r w:rsidRPr="00DE3538">
              <w:t xml:space="preserve">тел. (032) 259-2-12-83  </w:t>
            </w:r>
          </w:p>
          <w:p w:rsidR="00A13818" w:rsidRPr="00CC63F6" w:rsidRDefault="00A13818" w:rsidP="00546E07">
            <w:pPr>
              <w:spacing w:line="276" w:lineRule="auto"/>
              <w:rPr>
                <w:sz w:val="28"/>
                <w:szCs w:val="28"/>
                <w:lang w:val="ru-RU"/>
              </w:rPr>
            </w:pPr>
            <w:r w:rsidRPr="00DE3538">
              <w:rPr>
                <w:lang w:val="en-US"/>
              </w:rPr>
              <w:t>e</w:t>
            </w:r>
            <w:r w:rsidRPr="00DE3538">
              <w:rPr>
                <w:lang w:val="ru-RU"/>
              </w:rPr>
              <w:t>-</w:t>
            </w:r>
            <w:r w:rsidRPr="00DE3538">
              <w:rPr>
                <w:lang w:val="en-US"/>
              </w:rPr>
              <w:t>mail</w:t>
            </w:r>
            <w:r w:rsidRPr="00DE3538">
              <w:rPr>
                <w:lang w:val="ru-RU"/>
              </w:rPr>
              <w:t>:</w:t>
            </w:r>
            <w:r w:rsidRPr="00DE3538">
              <w:rPr>
                <w:color w:val="000000"/>
                <w:lang w:val="ru-RU"/>
              </w:rPr>
              <w:t xml:space="preserve"> </w:t>
            </w:r>
            <w:hyperlink r:id="rId6" w:history="1">
              <w:r w:rsidRPr="00DE3538">
                <w:rPr>
                  <w:rStyle w:val="a3"/>
                  <w:color w:val="000000"/>
                  <w:lang w:val="en-US"/>
                </w:rPr>
                <w:t>upszn</w:t>
              </w:r>
              <w:r w:rsidRPr="00DE3538">
                <w:rPr>
                  <w:rStyle w:val="a3"/>
                  <w:color w:val="000000"/>
                  <w:lang w:val="ru-RU"/>
                </w:rPr>
                <w:t>.</w:t>
              </w:r>
              <w:r w:rsidRPr="00DE3538">
                <w:rPr>
                  <w:rStyle w:val="a3"/>
                  <w:color w:val="000000"/>
                  <w:lang w:val="en-US"/>
                </w:rPr>
                <w:t>ya</w:t>
              </w:r>
              <w:r w:rsidRPr="00DE3538">
                <w:rPr>
                  <w:rStyle w:val="a3"/>
                  <w:color w:val="000000"/>
                  <w:lang w:val="ru-RU"/>
                </w:rPr>
                <w:t>.</w:t>
              </w:r>
              <w:r w:rsidRPr="00DE3538">
                <w:rPr>
                  <w:rStyle w:val="a3"/>
                  <w:color w:val="000000"/>
                  <w:lang w:val="en-US"/>
                </w:rPr>
                <w:t>lv</w:t>
              </w:r>
              <w:r w:rsidRPr="00DE3538">
                <w:rPr>
                  <w:rStyle w:val="a3"/>
                  <w:color w:val="000000"/>
                  <w:lang w:val="ru-RU"/>
                </w:rPr>
                <w:t>@</w:t>
              </w:r>
              <w:r w:rsidRPr="00DE3538">
                <w:rPr>
                  <w:rStyle w:val="a3"/>
                  <w:color w:val="000000"/>
                  <w:lang w:val="en-US"/>
                </w:rPr>
                <w:t>meta</w:t>
              </w:r>
              <w:r w:rsidRPr="00DE3538">
                <w:rPr>
                  <w:rStyle w:val="a3"/>
                  <w:color w:val="000000"/>
                  <w:lang w:val="ru-RU"/>
                </w:rPr>
                <w:t>.</w:t>
              </w:r>
              <w:r w:rsidRPr="00DE3538">
                <w:rPr>
                  <w:rStyle w:val="a3"/>
                  <w:color w:val="000000"/>
                  <w:lang w:val="en-US"/>
                </w:rPr>
                <w:t>ua</w:t>
              </w:r>
            </w:hyperlink>
          </w:p>
          <w:p w:rsidR="00A13818" w:rsidRPr="00DE3538" w:rsidRDefault="00A13818" w:rsidP="00546E07">
            <w:pPr>
              <w:jc w:val="both"/>
              <w:rPr>
                <w:color w:val="000000"/>
                <w:lang w:val="ru-RU"/>
              </w:rPr>
            </w:pPr>
          </w:p>
        </w:tc>
        <w:tc>
          <w:tcPr>
            <w:tcW w:w="41" w:type="dxa"/>
            <w:tcBorders>
              <w:left w:val="single" w:sz="4" w:space="0" w:color="000000"/>
            </w:tcBorders>
            <w:shd w:val="clear" w:color="auto" w:fill="auto"/>
          </w:tcPr>
          <w:p w:rsidR="00A13818" w:rsidRDefault="00A13818" w:rsidP="00546E07">
            <w:pPr>
              <w:snapToGrid w:val="0"/>
              <w:rPr>
                <w:color w:val="000000"/>
              </w:rPr>
            </w:pPr>
          </w:p>
        </w:tc>
        <w:tc>
          <w:tcPr>
            <w:tcW w:w="36" w:type="dxa"/>
            <w:shd w:val="clear" w:color="auto" w:fill="auto"/>
          </w:tcPr>
          <w:p w:rsidR="00A13818" w:rsidRDefault="00A13818" w:rsidP="00546E07">
            <w:pPr>
              <w:snapToGrid w:val="0"/>
            </w:pPr>
          </w:p>
        </w:tc>
      </w:tr>
      <w:tr w:rsidR="00A13818" w:rsidTr="00546E07">
        <w:tblPrEx>
          <w:tblCellMar>
            <w:top w:w="15" w:type="dxa"/>
            <w:left w:w="15" w:type="dxa"/>
            <w:bottom w:w="15" w:type="dxa"/>
            <w:right w:w="15" w:type="dxa"/>
          </w:tblCellMar>
        </w:tblPrEx>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rsidR="00A13818" w:rsidRDefault="00A13818" w:rsidP="00546E07">
            <w:pPr>
              <w:jc w:val="center"/>
              <w:rPr>
                <w:b/>
                <w:color w:val="000000"/>
              </w:rPr>
            </w:pPr>
          </w:p>
          <w:p w:rsidR="003D2776" w:rsidRDefault="003D2776" w:rsidP="00546E07">
            <w:pPr>
              <w:jc w:val="center"/>
              <w:rPr>
                <w:b/>
                <w:color w:val="000000"/>
              </w:rPr>
            </w:pPr>
          </w:p>
          <w:p w:rsidR="003D2776" w:rsidRDefault="003D2776" w:rsidP="00546E07">
            <w:pPr>
              <w:jc w:val="center"/>
              <w:rPr>
                <w:b/>
                <w:color w:val="000000"/>
              </w:rPr>
            </w:pPr>
          </w:p>
          <w:p w:rsidR="003D2776" w:rsidRDefault="003D2776" w:rsidP="00546E07">
            <w:pPr>
              <w:jc w:val="center"/>
              <w:rPr>
                <w:b/>
                <w:color w:val="000000"/>
              </w:rPr>
            </w:pPr>
          </w:p>
          <w:p w:rsidR="00A13818" w:rsidRDefault="00A13818" w:rsidP="00546E07">
            <w:pPr>
              <w:jc w:val="center"/>
            </w:pPr>
            <w:r>
              <w:rPr>
                <w:b/>
                <w:color w:val="000000"/>
              </w:rPr>
              <w:t xml:space="preserve">Кваліфікаційні вимоги </w:t>
            </w: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jc w:val="center"/>
              <w:rPr>
                <w:color w:val="000000"/>
              </w:rPr>
            </w:pPr>
            <w:r>
              <w:rPr>
                <w:color w:val="000000"/>
              </w:rPr>
              <w:lastRenderedPageBreak/>
              <w:t>1</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rPr>
                <w:rFonts w:cs="Times New Roman"/>
                <w:color w:val="000000"/>
              </w:rPr>
            </w:pPr>
            <w:r>
              <w:rPr>
                <w:color w:val="000000"/>
              </w:rPr>
              <w:t>Освіта</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Default="00A13818" w:rsidP="00546E07">
            <w:pPr>
              <w:pStyle w:val="a4"/>
              <w:spacing w:before="0"/>
              <w:ind w:firstLine="0"/>
              <w:jc w:val="both"/>
              <w:rPr>
                <w:rFonts w:hint="eastAsia"/>
              </w:rPr>
            </w:pPr>
            <w:r>
              <w:rPr>
                <w:rFonts w:ascii="Times New Roman" w:hAnsi="Times New Roman" w:cs="Times New Roman"/>
                <w:color w:val="000000"/>
                <w:sz w:val="24"/>
                <w:szCs w:val="24"/>
              </w:rPr>
              <w:t>вища освіта за освітнім ступенем молодшого бакалавра або бакалавра</w:t>
            </w: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jc w:val="center"/>
              <w:rPr>
                <w:color w:val="000000"/>
              </w:rPr>
            </w:pPr>
            <w:r>
              <w:rPr>
                <w:color w:val="000000"/>
              </w:rPr>
              <w:t>2</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rPr>
                <w:rFonts w:cs="Times New Roman"/>
                <w:color w:val="000000"/>
              </w:rPr>
            </w:pPr>
            <w:r>
              <w:rPr>
                <w:color w:val="000000"/>
              </w:rPr>
              <w:t>Досвід роботи</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Default="00A13818" w:rsidP="00546E07">
            <w:pPr>
              <w:pStyle w:val="a4"/>
              <w:spacing w:before="0"/>
              <w:ind w:firstLine="0"/>
              <w:jc w:val="both"/>
              <w:rPr>
                <w:rFonts w:hint="eastAsia"/>
              </w:rPr>
            </w:pPr>
            <w:r>
              <w:rPr>
                <w:rFonts w:ascii="Times New Roman" w:hAnsi="Times New Roman" w:cs="Times New Roman"/>
                <w:color w:val="000000"/>
                <w:sz w:val="24"/>
                <w:szCs w:val="24"/>
              </w:rPr>
              <w:t>досвід роботи не обов’язковий</w:t>
            </w: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jc w:val="center"/>
              <w:rPr>
                <w:color w:val="000000"/>
              </w:rPr>
            </w:pPr>
            <w:r>
              <w:rPr>
                <w:color w:val="000000"/>
              </w:rPr>
              <w:t>3</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rPr>
                <w:rFonts w:cs="Times New Roman"/>
                <w:color w:val="000000"/>
                <w:shd w:val="clear" w:color="auto" w:fill="FFFFFF"/>
              </w:rPr>
            </w:pPr>
            <w:r>
              <w:rPr>
                <w:color w:val="000000"/>
              </w:rPr>
              <w:t>Володіння державною мовою</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Default="00A13818" w:rsidP="00546E07">
            <w:pPr>
              <w:jc w:val="both"/>
            </w:pPr>
            <w:r>
              <w:rPr>
                <w:rFonts w:cs="Times New Roman"/>
                <w:color w:val="000000"/>
                <w:shd w:val="clear" w:color="auto" w:fill="FFFFFF"/>
              </w:rPr>
              <w:t>посвідчення атестації щодо вільного володіння державною мовою</w:t>
            </w:r>
          </w:p>
        </w:tc>
      </w:tr>
      <w:tr w:rsidR="00A13818" w:rsidTr="00546E07">
        <w:tblPrEx>
          <w:tblCellMar>
            <w:top w:w="15" w:type="dxa"/>
            <w:left w:w="15" w:type="dxa"/>
            <w:bottom w:w="15" w:type="dxa"/>
            <w:right w:w="15" w:type="dxa"/>
          </w:tblCellMar>
        </w:tblPrEx>
        <w:trPr>
          <w:trHeight w:val="86"/>
        </w:trPr>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13818" w:rsidRDefault="00A13818" w:rsidP="00546E07">
            <w:pPr>
              <w:jc w:val="center"/>
            </w:pPr>
            <w:r>
              <w:rPr>
                <w:b/>
                <w:color w:val="000000"/>
              </w:rPr>
              <w:t xml:space="preserve">Вимоги до компетентності </w:t>
            </w:r>
          </w:p>
        </w:tc>
      </w:tr>
      <w:tr w:rsidR="00A13818" w:rsidTr="00546E07">
        <w:tblPrEx>
          <w:tblCellMar>
            <w:top w:w="15" w:type="dxa"/>
            <w:left w:w="15" w:type="dxa"/>
            <w:bottom w:w="15" w:type="dxa"/>
            <w:right w:w="15" w:type="dxa"/>
          </w:tblCellMar>
        </w:tblPrEx>
        <w:trPr>
          <w:trHeight w:val="86"/>
        </w:trPr>
        <w:tc>
          <w:tcPr>
            <w:tcW w:w="9787" w:type="dxa"/>
            <w:gridSpan w:val="7"/>
            <w:tcBorders>
              <w:left w:val="single" w:sz="4" w:space="0" w:color="000000"/>
              <w:bottom w:val="single" w:sz="4" w:space="0" w:color="000000"/>
              <w:right w:val="single" w:sz="4" w:space="0" w:color="000000"/>
            </w:tcBorders>
            <w:shd w:val="clear" w:color="auto" w:fill="auto"/>
            <w:vAlign w:val="center"/>
          </w:tcPr>
          <w:p w:rsidR="00A13818" w:rsidRDefault="00A13818" w:rsidP="00546E07">
            <w:r>
              <w:rPr>
                <w:b/>
                <w:color w:val="000000"/>
              </w:rPr>
              <w:t xml:space="preserve">         Вимога                                                            Компоненти вимоги </w:t>
            </w: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spacing w:before="100" w:after="100" w:line="100" w:lineRule="atLeast"/>
              <w:jc w:val="center"/>
              <w:rPr>
                <w:rFonts w:eastAsia="Times New Roman" w:cs="Times New Roman"/>
              </w:rPr>
            </w:pPr>
            <w:r>
              <w:rPr>
                <w:rFonts w:eastAsia="Times New Roman" w:cs="Times New Roman"/>
              </w:rPr>
              <w:t>1</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spacing w:before="100" w:after="100" w:line="100" w:lineRule="atLeast"/>
              <w:ind w:right="40"/>
              <w:rPr>
                <w:rFonts w:eastAsia="Times New Roman" w:cs="Times New Roman"/>
              </w:rPr>
            </w:pPr>
            <w:r>
              <w:rPr>
                <w:rFonts w:eastAsia="Times New Roman" w:cs="Times New Roman"/>
              </w:rPr>
              <w:t>Якісне виконання поставлених завдань</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Default="00A13818" w:rsidP="00546E07">
            <w:pPr>
              <w:spacing w:line="100" w:lineRule="atLeast"/>
              <w:jc w:val="both"/>
            </w:pPr>
            <w:r>
              <w:rPr>
                <w:rFonts w:eastAsia="Times New Roman" w:cs="Times New Roman"/>
              </w:rPr>
              <w:t>вміння працювати з інформацією</w:t>
            </w:r>
          </w:p>
        </w:tc>
      </w:tr>
      <w:tr w:rsidR="00A13818" w:rsidTr="00546E07">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A13818" w:rsidRDefault="00A13818" w:rsidP="00546E07">
            <w:pPr>
              <w:spacing w:before="100" w:after="100" w:line="100" w:lineRule="atLeast"/>
              <w:jc w:val="center"/>
              <w:rPr>
                <w:rFonts w:eastAsia="Times New Roman" w:cs="Times New Roman"/>
              </w:rPr>
            </w:pPr>
            <w:r>
              <w:rPr>
                <w:rFonts w:eastAsia="Times New Roman" w:cs="Times New Roman"/>
              </w:rPr>
              <w:t>2</w:t>
            </w:r>
          </w:p>
        </w:tc>
        <w:tc>
          <w:tcPr>
            <w:tcW w:w="3587" w:type="dxa"/>
            <w:tcBorders>
              <w:left w:val="single" w:sz="4" w:space="0" w:color="000000"/>
              <w:bottom w:val="single" w:sz="4" w:space="0" w:color="000000"/>
            </w:tcBorders>
            <w:shd w:val="clear" w:color="auto" w:fill="auto"/>
          </w:tcPr>
          <w:p w:rsidR="00A13818" w:rsidRDefault="00A13818" w:rsidP="00546E07">
            <w:pPr>
              <w:spacing w:before="100" w:after="100" w:line="100" w:lineRule="atLeast"/>
              <w:ind w:right="40"/>
              <w:rPr>
                <w:rFonts w:eastAsia="Times New Roman" w:cs="Times New Roman"/>
              </w:rPr>
            </w:pPr>
            <w:r>
              <w:rPr>
                <w:rFonts w:eastAsia="Times New Roman" w:cs="Times New Roman"/>
              </w:rPr>
              <w:t xml:space="preserve">Командна робота та взаємодія </w:t>
            </w:r>
          </w:p>
        </w:tc>
        <w:tc>
          <w:tcPr>
            <w:tcW w:w="5678" w:type="dxa"/>
            <w:gridSpan w:val="5"/>
            <w:tcBorders>
              <w:left w:val="single" w:sz="4" w:space="0" w:color="000000"/>
              <w:bottom w:val="single" w:sz="4" w:space="0" w:color="000000"/>
              <w:right w:val="single" w:sz="4" w:space="0" w:color="000000"/>
            </w:tcBorders>
            <w:shd w:val="clear" w:color="auto" w:fill="auto"/>
          </w:tcPr>
          <w:p w:rsidR="00A13818" w:rsidRDefault="00A13818" w:rsidP="00546E07">
            <w:pPr>
              <w:pStyle w:val="1"/>
              <w:tabs>
                <w:tab w:val="left" w:pos="220"/>
              </w:tabs>
              <w:spacing w:line="100" w:lineRule="atLeast"/>
              <w:ind w:left="0"/>
              <w:jc w:val="both"/>
            </w:pPr>
            <w:r>
              <w:rPr>
                <w:rFonts w:eastAsia="Times New Roman" w:cs="Times New Roman"/>
              </w:rPr>
              <w:t>вміння працювати у команді</w:t>
            </w:r>
          </w:p>
        </w:tc>
      </w:tr>
      <w:tr w:rsidR="00A13818" w:rsidTr="00546E07">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A13818" w:rsidRDefault="00A13818" w:rsidP="00546E07">
            <w:pPr>
              <w:spacing w:before="100" w:after="100" w:line="100" w:lineRule="atLeast"/>
              <w:jc w:val="center"/>
              <w:rPr>
                <w:rFonts w:eastAsia="Times New Roman" w:cs="Times New Roman"/>
              </w:rPr>
            </w:pPr>
            <w:r>
              <w:rPr>
                <w:rFonts w:eastAsia="Times New Roman" w:cs="Times New Roman"/>
              </w:rPr>
              <w:t>3</w:t>
            </w:r>
          </w:p>
        </w:tc>
        <w:tc>
          <w:tcPr>
            <w:tcW w:w="3587" w:type="dxa"/>
            <w:tcBorders>
              <w:left w:val="single" w:sz="4" w:space="0" w:color="000000"/>
              <w:bottom w:val="single" w:sz="4" w:space="0" w:color="000000"/>
            </w:tcBorders>
            <w:shd w:val="clear" w:color="auto" w:fill="auto"/>
          </w:tcPr>
          <w:p w:rsidR="00A13818" w:rsidRDefault="00A13818" w:rsidP="00546E07">
            <w:pPr>
              <w:spacing w:before="100" w:after="100" w:line="100" w:lineRule="atLeast"/>
              <w:ind w:right="40"/>
              <w:rPr>
                <w:rFonts w:eastAsia="Times New Roman" w:cs="Times New Roman"/>
              </w:rPr>
            </w:pPr>
            <w:r>
              <w:rPr>
                <w:rFonts w:eastAsia="Times New Roman" w:cs="Times New Roman"/>
              </w:rPr>
              <w:t>Сприйняття змін</w:t>
            </w:r>
          </w:p>
        </w:tc>
        <w:tc>
          <w:tcPr>
            <w:tcW w:w="5678" w:type="dxa"/>
            <w:gridSpan w:val="5"/>
            <w:tcBorders>
              <w:left w:val="single" w:sz="4" w:space="0" w:color="000000"/>
              <w:bottom w:val="single" w:sz="4" w:space="0" w:color="000000"/>
              <w:right w:val="single" w:sz="4" w:space="0" w:color="000000"/>
            </w:tcBorders>
            <w:shd w:val="clear" w:color="auto" w:fill="auto"/>
          </w:tcPr>
          <w:p w:rsidR="00A13818" w:rsidRDefault="00A13818" w:rsidP="00546E07">
            <w:pPr>
              <w:spacing w:before="100" w:line="100" w:lineRule="atLeast"/>
            </w:pPr>
            <w:r>
              <w:rPr>
                <w:rFonts w:eastAsia="Times New Roman" w:cs="Times New Roman"/>
              </w:rPr>
              <w:t>здатність приймати зміни та змінюватись</w:t>
            </w:r>
          </w:p>
        </w:tc>
      </w:tr>
      <w:tr w:rsidR="00A13818" w:rsidTr="00546E07">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A13818" w:rsidRDefault="00A13818" w:rsidP="00546E07">
            <w:pPr>
              <w:spacing w:before="100" w:after="100" w:line="100" w:lineRule="atLeast"/>
              <w:jc w:val="center"/>
              <w:rPr>
                <w:rFonts w:eastAsia="Times New Roman" w:cs="Times New Roman"/>
              </w:rPr>
            </w:pPr>
            <w:r>
              <w:rPr>
                <w:rFonts w:eastAsia="Times New Roman" w:cs="Times New Roman"/>
              </w:rPr>
              <w:t>4</w:t>
            </w:r>
          </w:p>
        </w:tc>
        <w:tc>
          <w:tcPr>
            <w:tcW w:w="3587" w:type="dxa"/>
            <w:tcBorders>
              <w:left w:val="single" w:sz="4" w:space="0" w:color="000000"/>
              <w:bottom w:val="single" w:sz="4" w:space="0" w:color="000000"/>
            </w:tcBorders>
            <w:shd w:val="clear" w:color="auto" w:fill="auto"/>
          </w:tcPr>
          <w:p w:rsidR="00A13818" w:rsidRDefault="00A13818" w:rsidP="00546E07">
            <w:pPr>
              <w:spacing w:before="100" w:after="100" w:line="100" w:lineRule="atLeast"/>
              <w:ind w:right="40"/>
              <w:rPr>
                <w:rFonts w:eastAsia="Times New Roman" w:cs="Times New Roman"/>
              </w:rPr>
            </w:pPr>
            <w:r>
              <w:rPr>
                <w:rFonts w:eastAsia="Times New Roman" w:cs="Times New Roman"/>
              </w:rPr>
              <w:t xml:space="preserve">Технічні вміння </w:t>
            </w:r>
          </w:p>
        </w:tc>
        <w:tc>
          <w:tcPr>
            <w:tcW w:w="5678" w:type="dxa"/>
            <w:gridSpan w:val="5"/>
            <w:tcBorders>
              <w:left w:val="single" w:sz="4" w:space="0" w:color="000000"/>
              <w:bottom w:val="single" w:sz="4" w:space="0" w:color="000000"/>
              <w:right w:val="single" w:sz="4" w:space="0" w:color="000000"/>
            </w:tcBorders>
            <w:shd w:val="clear" w:color="auto" w:fill="auto"/>
          </w:tcPr>
          <w:p w:rsidR="00A13818" w:rsidRDefault="00A13818" w:rsidP="00546E07">
            <w:pPr>
              <w:spacing w:before="100" w:after="100" w:line="100" w:lineRule="atLeast"/>
            </w:pPr>
            <w:r>
              <w:rPr>
                <w:rFonts w:eastAsia="Times New Roman" w:cs="Times New Roman"/>
              </w:rPr>
              <w:t xml:space="preserve">вміння використовувати комп'ютерне обладнання </w:t>
            </w:r>
            <w:r>
              <w:rPr>
                <w:rStyle w:val="rvts9"/>
                <w:sz w:val="26"/>
                <w:szCs w:val="26"/>
              </w:rPr>
              <w:t xml:space="preserve"> </w:t>
            </w:r>
            <w:r>
              <w:rPr>
                <w:rFonts w:eastAsia="Times New Roman" w:cs="Times New Roman"/>
              </w:rPr>
              <w:t>та офісну техніку</w:t>
            </w:r>
          </w:p>
        </w:tc>
      </w:tr>
      <w:tr w:rsidR="00A13818" w:rsidTr="00546E07">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A13818" w:rsidRDefault="00A13818" w:rsidP="00546E07">
            <w:pPr>
              <w:spacing w:before="100" w:after="100" w:line="100" w:lineRule="atLeast"/>
              <w:jc w:val="center"/>
              <w:rPr>
                <w:rFonts w:eastAsia="Times New Roman" w:cs="Times New Roman"/>
              </w:rPr>
            </w:pPr>
            <w:r>
              <w:rPr>
                <w:rFonts w:eastAsia="Times New Roman" w:cs="Times New Roman"/>
              </w:rPr>
              <w:t>5</w:t>
            </w:r>
          </w:p>
        </w:tc>
        <w:tc>
          <w:tcPr>
            <w:tcW w:w="3587" w:type="dxa"/>
            <w:tcBorders>
              <w:left w:val="single" w:sz="4" w:space="0" w:color="000000"/>
              <w:bottom w:val="single" w:sz="4" w:space="0" w:color="000000"/>
            </w:tcBorders>
            <w:shd w:val="clear" w:color="auto" w:fill="auto"/>
          </w:tcPr>
          <w:p w:rsidR="00A13818" w:rsidRDefault="00A13818" w:rsidP="00546E07">
            <w:pPr>
              <w:spacing w:before="100" w:after="100" w:line="100" w:lineRule="atLeast"/>
              <w:ind w:right="40"/>
              <w:rPr>
                <w:rFonts w:eastAsia="Times New Roman" w:cs="Times New Roman"/>
              </w:rPr>
            </w:pPr>
            <w:r>
              <w:rPr>
                <w:rFonts w:eastAsia="Times New Roman" w:cs="Times New Roman"/>
              </w:rPr>
              <w:t>Особистісні компетенції</w:t>
            </w:r>
          </w:p>
        </w:tc>
        <w:tc>
          <w:tcPr>
            <w:tcW w:w="5678" w:type="dxa"/>
            <w:gridSpan w:val="5"/>
            <w:tcBorders>
              <w:left w:val="single" w:sz="4" w:space="0" w:color="000000"/>
              <w:bottom w:val="single" w:sz="4" w:space="0" w:color="000000"/>
              <w:right w:val="single" w:sz="4" w:space="0" w:color="000000"/>
            </w:tcBorders>
            <w:shd w:val="clear" w:color="auto" w:fill="auto"/>
          </w:tcPr>
          <w:p w:rsidR="00A13818" w:rsidRDefault="00A13818" w:rsidP="00546E07">
            <w:pPr>
              <w:pStyle w:val="1"/>
              <w:numPr>
                <w:ilvl w:val="0"/>
                <w:numId w:val="1"/>
              </w:numPr>
              <w:tabs>
                <w:tab w:val="left" w:pos="220"/>
              </w:tabs>
              <w:spacing w:line="100" w:lineRule="atLeast"/>
              <w:ind w:left="0" w:firstLine="0"/>
              <w:jc w:val="both"/>
              <w:rPr>
                <w:rFonts w:eastAsia="Times New Roman" w:cs="Times New Roman"/>
              </w:rPr>
            </w:pPr>
            <w:r>
              <w:rPr>
                <w:rFonts w:eastAsia="Times New Roman" w:cs="Times New Roman"/>
              </w:rPr>
              <w:t>відповідальність;</w:t>
            </w:r>
          </w:p>
          <w:p w:rsidR="00A13818" w:rsidRDefault="00A13818" w:rsidP="00546E07">
            <w:pPr>
              <w:pStyle w:val="1"/>
              <w:numPr>
                <w:ilvl w:val="0"/>
                <w:numId w:val="1"/>
              </w:numPr>
              <w:tabs>
                <w:tab w:val="left" w:pos="220"/>
              </w:tabs>
              <w:spacing w:line="100" w:lineRule="atLeast"/>
              <w:ind w:left="0" w:firstLine="0"/>
              <w:jc w:val="both"/>
              <w:rPr>
                <w:rFonts w:eastAsia="Times New Roman" w:cs="Times New Roman"/>
              </w:rPr>
            </w:pPr>
            <w:r>
              <w:rPr>
                <w:rFonts w:eastAsia="Times New Roman" w:cs="Times New Roman"/>
              </w:rPr>
              <w:t>вміння працювати у стресових ситуаціях;</w:t>
            </w:r>
          </w:p>
          <w:p w:rsidR="00A13818" w:rsidRDefault="00A13818" w:rsidP="00546E07">
            <w:pPr>
              <w:pStyle w:val="1"/>
              <w:numPr>
                <w:ilvl w:val="0"/>
                <w:numId w:val="1"/>
              </w:numPr>
              <w:tabs>
                <w:tab w:val="left" w:pos="220"/>
              </w:tabs>
              <w:spacing w:line="100" w:lineRule="atLeast"/>
              <w:ind w:left="0" w:firstLine="0"/>
              <w:jc w:val="both"/>
            </w:pPr>
            <w:r>
              <w:rPr>
                <w:rFonts w:eastAsia="Times New Roman" w:cs="Times New Roman"/>
              </w:rPr>
              <w:t>креативність та ініціативність.</w:t>
            </w:r>
          </w:p>
        </w:tc>
      </w:tr>
      <w:tr w:rsidR="00A13818" w:rsidTr="00546E07">
        <w:tblPrEx>
          <w:tblCellMar>
            <w:top w:w="15" w:type="dxa"/>
            <w:left w:w="15" w:type="dxa"/>
            <w:bottom w:w="15" w:type="dxa"/>
            <w:right w:w="15" w:type="dxa"/>
          </w:tblCellMar>
        </w:tblPrEx>
        <w:tc>
          <w:tcPr>
            <w:tcW w:w="9787" w:type="dxa"/>
            <w:gridSpan w:val="7"/>
            <w:tcBorders>
              <w:left w:val="single" w:sz="4" w:space="0" w:color="000000"/>
              <w:bottom w:val="single" w:sz="4" w:space="0" w:color="000000"/>
              <w:right w:val="single" w:sz="4" w:space="0" w:color="000000"/>
            </w:tcBorders>
            <w:shd w:val="clear" w:color="auto" w:fill="auto"/>
          </w:tcPr>
          <w:p w:rsidR="00A13818" w:rsidRDefault="00A13818" w:rsidP="00546E07">
            <w:pPr>
              <w:jc w:val="center"/>
            </w:pPr>
            <w:r>
              <w:rPr>
                <w:b/>
                <w:bCs/>
                <w:color w:val="000000"/>
              </w:rPr>
              <w:t>Професійні знання</w:t>
            </w:r>
          </w:p>
        </w:tc>
      </w:tr>
      <w:tr w:rsidR="00A13818" w:rsidTr="00546E07">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A13818" w:rsidRDefault="00A13818" w:rsidP="00546E07">
            <w:pPr>
              <w:snapToGrid w:val="0"/>
              <w:rPr>
                <w:color w:val="000000"/>
              </w:rPr>
            </w:pPr>
          </w:p>
        </w:tc>
        <w:tc>
          <w:tcPr>
            <w:tcW w:w="9265" w:type="dxa"/>
            <w:gridSpan w:val="6"/>
            <w:tcBorders>
              <w:left w:val="single" w:sz="4" w:space="0" w:color="000000"/>
              <w:bottom w:val="single" w:sz="4" w:space="0" w:color="000000"/>
              <w:right w:val="single" w:sz="4" w:space="0" w:color="000000"/>
            </w:tcBorders>
            <w:shd w:val="clear" w:color="auto" w:fill="auto"/>
          </w:tcPr>
          <w:p w:rsidR="00A13818" w:rsidRDefault="00A13818" w:rsidP="00546E07">
            <w:r>
              <w:rPr>
                <w:b/>
                <w:bCs/>
                <w:color w:val="000000"/>
              </w:rPr>
              <w:t xml:space="preserve">Вимога                                         </w:t>
            </w:r>
            <w:r>
              <w:rPr>
                <w:rFonts w:cs="Times New Roman"/>
                <w:b/>
                <w:bCs/>
                <w:color w:val="000000"/>
              </w:rPr>
              <w:t>Компоненти  вимоги</w:t>
            </w: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jc w:val="center"/>
              <w:rPr>
                <w:color w:val="000000"/>
              </w:rPr>
            </w:pPr>
            <w:r>
              <w:rPr>
                <w:color w:val="000000"/>
              </w:rPr>
              <w:t>1</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rPr>
                <w:color w:val="000000"/>
                <w:spacing w:val="-6"/>
              </w:rPr>
            </w:pPr>
            <w:r>
              <w:rPr>
                <w:color w:val="000000"/>
              </w:rPr>
              <w:t>Знання законодавства</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Pr="0074078A" w:rsidRDefault="00A13818" w:rsidP="00546E07">
            <w:pPr>
              <w:widowControl/>
              <w:shd w:val="clear" w:color="auto" w:fill="FFFFFF"/>
              <w:suppressAutoHyphens w:val="0"/>
              <w:jc w:val="both"/>
              <w:outlineLvl w:val="0"/>
              <w:rPr>
                <w:rFonts w:eastAsia="Times New Roman" w:cs="Times New Roman"/>
                <w:color w:val="000000"/>
                <w:kern w:val="36"/>
                <w:lang w:eastAsia="uk-UA" w:bidi="ar-SA"/>
              </w:rPr>
            </w:pPr>
            <w:r>
              <w:rPr>
                <w:color w:val="000000"/>
                <w:spacing w:val="-6"/>
              </w:rPr>
              <w:t>Конституція України, закони України: «Про державну службу», «Про місцеві державні адміністрації», «Про Кабінет Міністрів України», «Про центральні органи виконавчої влади», «Про запобігання корупції», «Про захист персональних даних»</w:t>
            </w:r>
          </w:p>
          <w:p w:rsidR="00A13818" w:rsidRPr="006E6854" w:rsidRDefault="00A13818" w:rsidP="00546E07">
            <w:pPr>
              <w:pStyle w:val="Style1"/>
              <w:widowControl/>
              <w:tabs>
                <w:tab w:val="left" w:pos="1032"/>
              </w:tabs>
              <w:spacing w:line="200" w:lineRule="atLeast"/>
              <w:ind w:firstLine="0"/>
              <w:jc w:val="both"/>
              <w:rPr>
                <w:lang w:val="uk-UA"/>
              </w:rPr>
            </w:pPr>
          </w:p>
        </w:tc>
      </w:tr>
      <w:tr w:rsidR="00A13818" w:rsidTr="00546E07">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A13818" w:rsidRDefault="00A13818" w:rsidP="00546E07">
            <w:pPr>
              <w:jc w:val="center"/>
              <w:rPr>
                <w:rFonts w:cs="Times New Roman"/>
                <w:color w:val="000000"/>
              </w:rPr>
            </w:pPr>
            <w:r>
              <w:rPr>
                <w:color w:val="000000"/>
              </w:rPr>
              <w:t>2</w:t>
            </w:r>
          </w:p>
        </w:tc>
        <w:tc>
          <w:tcPr>
            <w:tcW w:w="3587" w:type="dxa"/>
            <w:tcBorders>
              <w:top w:val="single" w:sz="4" w:space="0" w:color="000000"/>
              <w:left w:val="single" w:sz="4" w:space="0" w:color="000000"/>
              <w:bottom w:val="single" w:sz="4" w:space="0" w:color="000000"/>
            </w:tcBorders>
            <w:shd w:val="clear" w:color="auto" w:fill="auto"/>
          </w:tcPr>
          <w:p w:rsidR="00A13818" w:rsidRDefault="00A13818" w:rsidP="00546E07">
            <w:pPr>
              <w:pStyle w:val="a4"/>
              <w:spacing w:before="0"/>
              <w:ind w:firstLine="0"/>
              <w:rPr>
                <w:rStyle w:val="FontStyle15"/>
                <w:color w:val="000000"/>
                <w:spacing w:val="-6"/>
                <w:sz w:val="24"/>
                <w:szCs w:val="24"/>
              </w:rPr>
            </w:pPr>
            <w:r>
              <w:rPr>
                <w:rFonts w:ascii="Times New Roman" w:hAnsi="Times New Roman" w:cs="Times New Roman"/>
                <w:color w:val="000000"/>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A13818" w:rsidRPr="00BA09A9" w:rsidRDefault="00A13818" w:rsidP="00546E07">
            <w:pPr>
              <w:pStyle w:val="HTML"/>
              <w:shd w:val="clear" w:color="auto" w:fill="FFFFFF"/>
              <w:rPr>
                <w:rFonts w:ascii="Times New Roman" w:hAnsi="Times New Roman" w:cs="Times New Roman"/>
                <w:color w:val="292B2C"/>
                <w:sz w:val="24"/>
                <w:szCs w:val="24"/>
              </w:rPr>
            </w:pPr>
            <w:r w:rsidRPr="00BA09A9">
              <w:rPr>
                <w:rFonts w:cs="Times New Roman"/>
                <w:color w:val="000000"/>
                <w:kern w:val="36"/>
                <w:sz w:val="24"/>
                <w:szCs w:val="24"/>
              </w:rPr>
              <w:t xml:space="preserve"> </w:t>
            </w:r>
          </w:p>
          <w:p w:rsidR="00A13818" w:rsidRPr="006E2BF0" w:rsidRDefault="00A13818" w:rsidP="00546E07">
            <w:pPr>
              <w:pStyle w:val="a6"/>
              <w:widowControl/>
              <w:numPr>
                <w:ilvl w:val="0"/>
                <w:numId w:val="2"/>
              </w:numPr>
              <w:shd w:val="clear" w:color="auto" w:fill="FFFFFF"/>
              <w:suppressAutoHyphens w:val="0"/>
              <w:jc w:val="both"/>
              <w:outlineLvl w:val="0"/>
              <w:rPr>
                <w:rFonts w:eastAsia="Times New Roman" w:cs="Times New Roman"/>
                <w:color w:val="000000"/>
                <w:kern w:val="36"/>
                <w:lang w:eastAsia="uk-UA" w:bidi="ar-SA"/>
              </w:rPr>
            </w:pPr>
            <w:r>
              <w:rPr>
                <w:rFonts w:eastAsia="Times New Roman" w:cs="Times New Roman"/>
                <w:color w:val="000000"/>
                <w:kern w:val="36"/>
                <w:lang w:eastAsia="uk-UA" w:bidi="ar-SA"/>
              </w:rPr>
              <w:t xml:space="preserve"> </w:t>
            </w:r>
          </w:p>
          <w:p w:rsidR="00A13818" w:rsidRPr="0074078A" w:rsidRDefault="00A13818" w:rsidP="00546E07">
            <w:pPr>
              <w:widowControl/>
              <w:shd w:val="clear" w:color="auto" w:fill="FFFFFF"/>
              <w:suppressAutoHyphens w:val="0"/>
              <w:spacing w:before="120"/>
              <w:ind w:firstLine="720"/>
              <w:jc w:val="both"/>
              <w:rPr>
                <w:rFonts w:eastAsia="Times New Roman" w:cs="Times New Roman"/>
                <w:color w:val="000000"/>
                <w:kern w:val="0"/>
                <w:lang w:eastAsia="uk-UA" w:bidi="ar-SA"/>
              </w:rPr>
            </w:pPr>
          </w:p>
          <w:p w:rsidR="00A13818" w:rsidRPr="00665E4F" w:rsidRDefault="00A13818" w:rsidP="00546E07">
            <w:pPr>
              <w:spacing w:line="200" w:lineRule="atLeast"/>
              <w:jc w:val="both"/>
            </w:pPr>
          </w:p>
        </w:tc>
      </w:tr>
    </w:tbl>
    <w:p w:rsidR="00A13818" w:rsidRDefault="00A13818" w:rsidP="00A13818">
      <w:pPr>
        <w:jc w:val="both"/>
        <w:rPr>
          <w:b/>
          <w:bCs/>
          <w:color w:val="000000"/>
          <w:sz w:val="28"/>
          <w:szCs w:val="28"/>
        </w:rPr>
      </w:pPr>
    </w:p>
    <w:p w:rsidR="00A13818" w:rsidRDefault="00A13818" w:rsidP="00A13818">
      <w:pPr>
        <w:rPr>
          <w:b/>
          <w:color w:val="000000"/>
          <w:sz w:val="28"/>
          <w:szCs w:val="28"/>
        </w:rPr>
      </w:pPr>
    </w:p>
    <w:p w:rsidR="001F58E7" w:rsidRDefault="00A13818" w:rsidP="00A13818">
      <w:r>
        <w:rPr>
          <w:b/>
          <w:color w:val="000000"/>
          <w:sz w:val="28"/>
          <w:szCs w:val="28"/>
        </w:rPr>
        <w:t>Начальник управління                                                                      У.П.</w:t>
      </w:r>
      <w:proofErr w:type="spellStart"/>
      <w:r>
        <w:rPr>
          <w:b/>
          <w:color w:val="000000"/>
          <w:sz w:val="28"/>
          <w:szCs w:val="28"/>
        </w:rPr>
        <w:t>Ганусяк</w:t>
      </w:r>
      <w:proofErr w:type="spellEnd"/>
    </w:p>
    <w:sectPr w:rsidR="001F58E7" w:rsidSect="001F58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64FB42F8"/>
    <w:multiLevelType w:val="hybridMultilevel"/>
    <w:tmpl w:val="18D87E1C"/>
    <w:lvl w:ilvl="0" w:tplc="C0AE7EA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8"/>
    <w:rsid w:val="001F58E7"/>
    <w:rsid w:val="00341968"/>
    <w:rsid w:val="003D2776"/>
    <w:rsid w:val="004678B6"/>
    <w:rsid w:val="00970EC3"/>
    <w:rsid w:val="00A13818"/>
    <w:rsid w:val="00A91AA9"/>
    <w:rsid w:val="00CA2036"/>
    <w:rsid w:val="00CA6828"/>
    <w:rsid w:val="00DD4A96"/>
    <w:rsid w:val="00FE3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1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uiPriority w:val="9"/>
    <w:unhideWhenUsed/>
    <w:qFormat/>
    <w:rsid w:val="00A13818"/>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13818"/>
  </w:style>
  <w:style w:type="character" w:customStyle="1" w:styleId="FontStyle15">
    <w:name w:val="Font Style15"/>
    <w:rsid w:val="00A13818"/>
    <w:rPr>
      <w:rFonts w:ascii="Times New Roman" w:hAnsi="Times New Roman" w:cs="Times New Roman"/>
      <w:sz w:val="26"/>
      <w:szCs w:val="26"/>
    </w:rPr>
  </w:style>
  <w:style w:type="character" w:styleId="a3">
    <w:name w:val="Hyperlink"/>
    <w:rsid w:val="00A13818"/>
    <w:rPr>
      <w:color w:val="000080"/>
      <w:u w:val="single"/>
    </w:rPr>
  </w:style>
  <w:style w:type="character" w:customStyle="1" w:styleId="rvts9">
    <w:name w:val="rvts9"/>
    <w:rsid w:val="00A13818"/>
  </w:style>
  <w:style w:type="paragraph" w:customStyle="1" w:styleId="a4">
    <w:name w:val="Нормальний текст"/>
    <w:basedOn w:val="a"/>
    <w:rsid w:val="00A13818"/>
    <w:pPr>
      <w:spacing w:before="120"/>
      <w:ind w:firstLine="567"/>
    </w:pPr>
    <w:rPr>
      <w:rFonts w:ascii="Antiqua" w:hAnsi="Antiqua" w:cs="Antiqua"/>
      <w:sz w:val="26"/>
      <w:szCs w:val="20"/>
    </w:rPr>
  </w:style>
  <w:style w:type="paragraph" w:customStyle="1" w:styleId="Style1">
    <w:name w:val="Style1"/>
    <w:basedOn w:val="a"/>
    <w:rsid w:val="00A13818"/>
    <w:pPr>
      <w:autoSpaceDE w:val="0"/>
      <w:spacing w:line="322" w:lineRule="exact"/>
      <w:ind w:firstLine="739"/>
    </w:pPr>
    <w:rPr>
      <w:rFonts w:cs="Times New Roman"/>
      <w:lang w:val="ru-RU"/>
    </w:rPr>
  </w:style>
  <w:style w:type="paragraph" w:customStyle="1" w:styleId="rvps2">
    <w:name w:val="rvps2"/>
    <w:basedOn w:val="a"/>
    <w:rsid w:val="00A13818"/>
    <w:pPr>
      <w:spacing w:before="100" w:after="100" w:line="100" w:lineRule="atLeast"/>
    </w:pPr>
    <w:rPr>
      <w:rFonts w:eastAsia="Times New Roman" w:cs="Times New Roman"/>
      <w:lang w:val="ru-RU"/>
    </w:rPr>
  </w:style>
  <w:style w:type="paragraph" w:customStyle="1" w:styleId="1">
    <w:name w:val="Абзац списка1"/>
    <w:basedOn w:val="a"/>
    <w:rsid w:val="00A13818"/>
    <w:pPr>
      <w:ind w:left="720"/>
    </w:pPr>
  </w:style>
  <w:style w:type="character" w:customStyle="1" w:styleId="FontStyle30">
    <w:name w:val="Font Style30"/>
    <w:basedOn w:val="a0"/>
    <w:rsid w:val="00A13818"/>
    <w:rPr>
      <w:rFonts w:ascii="Times New Roman" w:hAnsi="Times New Roman" w:cs="Times New Roman"/>
      <w:sz w:val="22"/>
      <w:szCs w:val="22"/>
    </w:rPr>
  </w:style>
  <w:style w:type="paragraph" w:customStyle="1" w:styleId="21">
    <w:name w:val="Основной текст 21"/>
    <w:basedOn w:val="a"/>
    <w:rsid w:val="00A13818"/>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 w:type="paragraph" w:styleId="HTML">
    <w:name w:val="HTML Preformatted"/>
    <w:basedOn w:val="a"/>
    <w:link w:val="HTML0"/>
    <w:uiPriority w:val="99"/>
    <w:semiHidden/>
    <w:unhideWhenUsed/>
    <w:rsid w:val="00A1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semiHidden/>
    <w:rsid w:val="00A13818"/>
    <w:rPr>
      <w:rFonts w:ascii="Courier New" w:eastAsia="Times New Roman" w:hAnsi="Courier New" w:cs="Courier New"/>
      <w:sz w:val="20"/>
      <w:szCs w:val="20"/>
      <w:lang w:eastAsia="uk-UA"/>
    </w:rPr>
  </w:style>
  <w:style w:type="paragraph" w:customStyle="1" w:styleId="a5">
    <w:name w:val="Назва документа"/>
    <w:basedOn w:val="a"/>
    <w:next w:val="a"/>
    <w:rsid w:val="00A13818"/>
    <w:pPr>
      <w:keepNext/>
      <w:keepLines/>
      <w:widowControl/>
      <w:spacing w:before="240" w:after="240"/>
      <w:jc w:val="center"/>
    </w:pPr>
    <w:rPr>
      <w:rFonts w:ascii="Antiqua" w:eastAsia="Times New Roman" w:hAnsi="Antiqua" w:cs="Antiqua"/>
      <w:b/>
      <w:kern w:val="0"/>
      <w:sz w:val="26"/>
      <w:szCs w:val="20"/>
      <w:lang w:eastAsia="ar-SA" w:bidi="ar-SA"/>
    </w:rPr>
  </w:style>
  <w:style w:type="paragraph" w:styleId="a6">
    <w:name w:val="List Paragraph"/>
    <w:basedOn w:val="a"/>
    <w:uiPriority w:val="34"/>
    <w:qFormat/>
    <w:rsid w:val="00A13818"/>
    <w:pPr>
      <w:ind w:left="720"/>
      <w:contextualSpacing/>
    </w:pPr>
    <w:rPr>
      <w:szCs w:val="21"/>
    </w:rPr>
  </w:style>
  <w:style w:type="paragraph" w:styleId="a7">
    <w:name w:val="No Spacing"/>
    <w:uiPriority w:val="1"/>
    <w:qFormat/>
    <w:rsid w:val="00A13818"/>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0"/>
    <w:link w:val="2"/>
    <w:uiPriority w:val="9"/>
    <w:rsid w:val="00A13818"/>
    <w:rPr>
      <w:rFonts w:asciiTheme="majorHAnsi" w:eastAsiaTheme="majorEastAsia" w:hAnsiTheme="majorHAnsi" w:cs="Mangal"/>
      <w:b/>
      <w:bCs/>
      <w:color w:val="4F81BD" w:themeColor="accent1"/>
      <w:kern w:val="1"/>
      <w:sz w:val="26"/>
      <w:szCs w:val="23"/>
      <w:lang w:eastAsia="hi-IN" w:bidi="hi-IN"/>
    </w:rPr>
  </w:style>
  <w:style w:type="paragraph" w:customStyle="1" w:styleId="22">
    <w:name w:val="Основной текст 22"/>
    <w:basedOn w:val="a"/>
    <w:rsid w:val="00CA6828"/>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1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uiPriority w:val="9"/>
    <w:unhideWhenUsed/>
    <w:qFormat/>
    <w:rsid w:val="00A13818"/>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13818"/>
  </w:style>
  <w:style w:type="character" w:customStyle="1" w:styleId="FontStyle15">
    <w:name w:val="Font Style15"/>
    <w:rsid w:val="00A13818"/>
    <w:rPr>
      <w:rFonts w:ascii="Times New Roman" w:hAnsi="Times New Roman" w:cs="Times New Roman"/>
      <w:sz w:val="26"/>
      <w:szCs w:val="26"/>
    </w:rPr>
  </w:style>
  <w:style w:type="character" w:styleId="a3">
    <w:name w:val="Hyperlink"/>
    <w:rsid w:val="00A13818"/>
    <w:rPr>
      <w:color w:val="000080"/>
      <w:u w:val="single"/>
    </w:rPr>
  </w:style>
  <w:style w:type="character" w:customStyle="1" w:styleId="rvts9">
    <w:name w:val="rvts9"/>
    <w:rsid w:val="00A13818"/>
  </w:style>
  <w:style w:type="paragraph" w:customStyle="1" w:styleId="a4">
    <w:name w:val="Нормальний текст"/>
    <w:basedOn w:val="a"/>
    <w:rsid w:val="00A13818"/>
    <w:pPr>
      <w:spacing w:before="120"/>
      <w:ind w:firstLine="567"/>
    </w:pPr>
    <w:rPr>
      <w:rFonts w:ascii="Antiqua" w:hAnsi="Antiqua" w:cs="Antiqua"/>
      <w:sz w:val="26"/>
      <w:szCs w:val="20"/>
    </w:rPr>
  </w:style>
  <w:style w:type="paragraph" w:customStyle="1" w:styleId="Style1">
    <w:name w:val="Style1"/>
    <w:basedOn w:val="a"/>
    <w:rsid w:val="00A13818"/>
    <w:pPr>
      <w:autoSpaceDE w:val="0"/>
      <w:spacing w:line="322" w:lineRule="exact"/>
      <w:ind w:firstLine="739"/>
    </w:pPr>
    <w:rPr>
      <w:rFonts w:cs="Times New Roman"/>
      <w:lang w:val="ru-RU"/>
    </w:rPr>
  </w:style>
  <w:style w:type="paragraph" w:customStyle="1" w:styleId="rvps2">
    <w:name w:val="rvps2"/>
    <w:basedOn w:val="a"/>
    <w:rsid w:val="00A13818"/>
    <w:pPr>
      <w:spacing w:before="100" w:after="100" w:line="100" w:lineRule="atLeast"/>
    </w:pPr>
    <w:rPr>
      <w:rFonts w:eastAsia="Times New Roman" w:cs="Times New Roman"/>
      <w:lang w:val="ru-RU"/>
    </w:rPr>
  </w:style>
  <w:style w:type="paragraph" w:customStyle="1" w:styleId="1">
    <w:name w:val="Абзац списка1"/>
    <w:basedOn w:val="a"/>
    <w:rsid w:val="00A13818"/>
    <w:pPr>
      <w:ind w:left="720"/>
    </w:pPr>
  </w:style>
  <w:style w:type="character" w:customStyle="1" w:styleId="FontStyle30">
    <w:name w:val="Font Style30"/>
    <w:basedOn w:val="a0"/>
    <w:rsid w:val="00A13818"/>
    <w:rPr>
      <w:rFonts w:ascii="Times New Roman" w:hAnsi="Times New Roman" w:cs="Times New Roman"/>
      <w:sz w:val="22"/>
      <w:szCs w:val="22"/>
    </w:rPr>
  </w:style>
  <w:style w:type="paragraph" w:customStyle="1" w:styleId="21">
    <w:name w:val="Основной текст 21"/>
    <w:basedOn w:val="a"/>
    <w:rsid w:val="00A13818"/>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 w:type="paragraph" w:styleId="HTML">
    <w:name w:val="HTML Preformatted"/>
    <w:basedOn w:val="a"/>
    <w:link w:val="HTML0"/>
    <w:uiPriority w:val="99"/>
    <w:semiHidden/>
    <w:unhideWhenUsed/>
    <w:rsid w:val="00A1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semiHidden/>
    <w:rsid w:val="00A13818"/>
    <w:rPr>
      <w:rFonts w:ascii="Courier New" w:eastAsia="Times New Roman" w:hAnsi="Courier New" w:cs="Courier New"/>
      <w:sz w:val="20"/>
      <w:szCs w:val="20"/>
      <w:lang w:eastAsia="uk-UA"/>
    </w:rPr>
  </w:style>
  <w:style w:type="paragraph" w:customStyle="1" w:styleId="a5">
    <w:name w:val="Назва документа"/>
    <w:basedOn w:val="a"/>
    <w:next w:val="a"/>
    <w:rsid w:val="00A13818"/>
    <w:pPr>
      <w:keepNext/>
      <w:keepLines/>
      <w:widowControl/>
      <w:spacing w:before="240" w:after="240"/>
      <w:jc w:val="center"/>
    </w:pPr>
    <w:rPr>
      <w:rFonts w:ascii="Antiqua" w:eastAsia="Times New Roman" w:hAnsi="Antiqua" w:cs="Antiqua"/>
      <w:b/>
      <w:kern w:val="0"/>
      <w:sz w:val="26"/>
      <w:szCs w:val="20"/>
      <w:lang w:eastAsia="ar-SA" w:bidi="ar-SA"/>
    </w:rPr>
  </w:style>
  <w:style w:type="paragraph" w:styleId="a6">
    <w:name w:val="List Paragraph"/>
    <w:basedOn w:val="a"/>
    <w:uiPriority w:val="34"/>
    <w:qFormat/>
    <w:rsid w:val="00A13818"/>
    <w:pPr>
      <w:ind w:left="720"/>
      <w:contextualSpacing/>
    </w:pPr>
    <w:rPr>
      <w:szCs w:val="21"/>
    </w:rPr>
  </w:style>
  <w:style w:type="paragraph" w:styleId="a7">
    <w:name w:val="No Spacing"/>
    <w:uiPriority w:val="1"/>
    <w:qFormat/>
    <w:rsid w:val="00A13818"/>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0"/>
    <w:link w:val="2"/>
    <w:uiPriority w:val="9"/>
    <w:rsid w:val="00A13818"/>
    <w:rPr>
      <w:rFonts w:asciiTheme="majorHAnsi" w:eastAsiaTheme="majorEastAsia" w:hAnsiTheme="majorHAnsi" w:cs="Mangal"/>
      <w:b/>
      <w:bCs/>
      <w:color w:val="4F81BD" w:themeColor="accent1"/>
      <w:kern w:val="1"/>
      <w:sz w:val="26"/>
      <w:szCs w:val="23"/>
      <w:lang w:eastAsia="hi-IN" w:bidi="hi-IN"/>
    </w:rPr>
  </w:style>
  <w:style w:type="paragraph" w:customStyle="1" w:styleId="22">
    <w:name w:val="Основной текст 22"/>
    <w:basedOn w:val="a"/>
    <w:rsid w:val="00CA6828"/>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zn.ya.lv@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3449</Words>
  <Characters>1966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cp:lastModifiedBy>
  <cp:revision>2</cp:revision>
  <dcterms:created xsi:type="dcterms:W3CDTF">2018-03-29T10:24:00Z</dcterms:created>
  <dcterms:modified xsi:type="dcterms:W3CDTF">2018-03-29T10:24:00Z</dcterms:modified>
</cp:coreProperties>
</file>